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38" w:rsidRDefault="00CE1C38" w:rsidP="00CE1C38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BC2D5AA" wp14:editId="2C8BC7DB">
            <wp:extent cx="1057275" cy="962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C38" w:rsidRDefault="00CE1C38" w:rsidP="00CE1C38">
      <w:pPr>
        <w:jc w:val="center"/>
        <w:rPr>
          <w:noProof/>
          <w:sz w:val="28"/>
          <w:szCs w:val="28"/>
        </w:rPr>
      </w:pPr>
    </w:p>
    <w:p w:rsidR="00CE1C38" w:rsidRDefault="00CE1C38" w:rsidP="00CE1C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Town of Hamilton </w:t>
      </w:r>
      <w:r>
        <w:rPr>
          <w:sz w:val="28"/>
          <w:szCs w:val="28"/>
        </w:rPr>
        <w:t>Planning Board</w:t>
      </w:r>
    </w:p>
    <w:p w:rsidR="00CE1C38" w:rsidRDefault="00CE1C38" w:rsidP="00CE1C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PO Box</w:t>
          </w:r>
        </w:smartTag>
        <w:r>
          <w:rPr>
            <w:sz w:val="28"/>
            <w:szCs w:val="28"/>
          </w:rPr>
          <w:t xml:space="preserve"> 429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577 Bay Road</w:t>
          </w:r>
        </w:smartTag>
      </w:smartTag>
    </w:p>
    <w:p w:rsidR="00CE1C38" w:rsidRDefault="00CE1C38" w:rsidP="00CE1C38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Hamilton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MA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01936</w:t>
          </w:r>
        </w:smartTag>
      </w:smartTag>
    </w:p>
    <w:p w:rsidR="00CE1C38" w:rsidRDefault="00CE1C38" w:rsidP="00CE1C38">
      <w:pPr>
        <w:jc w:val="center"/>
      </w:pPr>
      <w:r>
        <w:rPr>
          <w:rFonts w:ascii="Times New Roman" w:hAnsi="Times New Roman"/>
        </w:rPr>
        <w:t xml:space="preserve">         978-626-5248</w:t>
      </w:r>
    </w:p>
    <w:p w:rsidR="00CE1C38" w:rsidRDefault="00CE1C38" w:rsidP="00CE1C38">
      <w:pPr>
        <w:pStyle w:val="Heading2"/>
      </w:pPr>
    </w:p>
    <w:p w:rsidR="00CE1C38" w:rsidRDefault="00CE1C38" w:rsidP="00CE1C38">
      <w:pPr>
        <w:jc w:val="center"/>
      </w:pPr>
    </w:p>
    <w:p w:rsidR="00CE1C38" w:rsidRDefault="00CE1C38" w:rsidP="00CE1C38">
      <w:pPr>
        <w:jc w:val="center"/>
      </w:pPr>
      <w:r>
        <w:t xml:space="preserve">Notice of Planning Board Public Hearing </w:t>
      </w:r>
    </w:p>
    <w:p w:rsidR="00CE1C38" w:rsidRDefault="00CE1C38" w:rsidP="00CE1C38">
      <w:pPr>
        <w:jc w:val="center"/>
      </w:pPr>
    </w:p>
    <w:p w:rsidR="00CE1C38" w:rsidRDefault="00CE1C38" w:rsidP="00CE1C38">
      <w:pPr>
        <w:ind w:left="720"/>
      </w:pPr>
      <w:r>
        <w:t xml:space="preserve">SITE PLAN REVIEW - The Hamilton Planning Board will hold a Site Plan Review on </w:t>
      </w:r>
      <w:r w:rsidR="006664D3">
        <w:t>August 1,</w:t>
      </w:r>
      <w:r>
        <w:t xml:space="preserve"> 2017 at </w:t>
      </w:r>
      <w:r w:rsidR="006664D3">
        <w:t>7:00</w:t>
      </w:r>
      <w:r>
        <w:t xml:space="preserve"> pm at Hamilton Town Hall in the Memorial Room, in accordance with MGL Chapter 40A, Section 10, and the Hamilton Zoning By-law relative to:  </w:t>
      </w:r>
      <w:r w:rsidRPr="00C12F85">
        <w:t>A</w:t>
      </w:r>
      <w:r w:rsidR="00C22291">
        <w:t xml:space="preserve">n application </w:t>
      </w:r>
      <w:r w:rsidR="00F57766">
        <w:t xml:space="preserve">from the Hamilton Wenham Regional High School </w:t>
      </w:r>
      <w:r w:rsidR="00C22291">
        <w:t xml:space="preserve">to amend an existing Site Plan </w:t>
      </w:r>
      <w:r w:rsidR="00F57766">
        <w:t xml:space="preserve">Decision </w:t>
      </w:r>
      <w:r w:rsidR="00C22291">
        <w:t>for the H</w:t>
      </w:r>
      <w:r w:rsidR="00F57766">
        <w:t xml:space="preserve">amilton </w:t>
      </w:r>
      <w:r w:rsidR="00C22291">
        <w:t>W</w:t>
      </w:r>
      <w:r w:rsidR="00F57766">
        <w:t>enham</w:t>
      </w:r>
      <w:r w:rsidR="00C22291">
        <w:t xml:space="preserve"> </w:t>
      </w:r>
      <w:r w:rsidR="0071538B">
        <w:t>Regional</w:t>
      </w:r>
      <w:r w:rsidR="00C22291">
        <w:t xml:space="preserve"> H</w:t>
      </w:r>
      <w:r w:rsidR="00F57766">
        <w:t xml:space="preserve">igh </w:t>
      </w:r>
      <w:r w:rsidR="00C22291">
        <w:t>S</w:t>
      </w:r>
      <w:r w:rsidR="00F57766">
        <w:t>chool</w:t>
      </w:r>
      <w:r w:rsidR="00C22291">
        <w:t xml:space="preserve"> has been submitted to the Board for consideration. T</w:t>
      </w:r>
      <w:r w:rsidR="00BB4CBE">
        <w:t>he proposed addition</w:t>
      </w:r>
      <w:r w:rsidR="007D4504">
        <w:t>al</w:t>
      </w:r>
      <w:r w:rsidR="00BB4CBE">
        <w:t xml:space="preserve"> </w:t>
      </w:r>
      <w:r w:rsidR="00C22291">
        <w:t xml:space="preserve">facilities include </w:t>
      </w:r>
      <w:r w:rsidR="00F57766">
        <w:t xml:space="preserve">a synthetic </w:t>
      </w:r>
      <w:r w:rsidR="007D4504">
        <w:t xml:space="preserve">turf field, new track, home grandstand </w:t>
      </w:r>
      <w:r w:rsidR="0071538B">
        <w:t>bleacher</w:t>
      </w:r>
      <w:r w:rsidR="007D4504">
        <w:t xml:space="preserve"> system with a </w:t>
      </w:r>
      <w:r w:rsidR="0071538B">
        <w:t>new</w:t>
      </w:r>
      <w:r w:rsidR="007D4504">
        <w:t xml:space="preserve"> press box, visitor </w:t>
      </w:r>
      <w:r w:rsidR="0071538B">
        <w:t>seating</w:t>
      </w:r>
      <w:r w:rsidR="007D4504">
        <w:t xml:space="preserve">, public address system, press box, </w:t>
      </w:r>
      <w:r w:rsidR="0071538B">
        <w:t xml:space="preserve">ADA improvements, </w:t>
      </w:r>
      <w:r w:rsidR="00185637">
        <w:t xml:space="preserve">and </w:t>
      </w:r>
      <w:r w:rsidR="0071538B">
        <w:t>lighting</w:t>
      </w:r>
      <w:r w:rsidR="00185637">
        <w:t xml:space="preserve">. </w:t>
      </w:r>
      <w:r w:rsidR="00F57766">
        <w:t xml:space="preserve">The location </w:t>
      </w:r>
      <w:r w:rsidRPr="00C12F85">
        <w:t xml:space="preserve">for </w:t>
      </w:r>
      <w:r w:rsidR="00F57766">
        <w:t xml:space="preserve">the </w:t>
      </w:r>
      <w:r w:rsidR="00905071">
        <w:t xml:space="preserve">proposed project </w:t>
      </w:r>
      <w:r w:rsidR="00F57766">
        <w:t xml:space="preserve">is </w:t>
      </w:r>
      <w:r w:rsidRPr="00C12F85">
        <w:t xml:space="preserve">at </w:t>
      </w:r>
      <w:r w:rsidR="00A458CD">
        <w:t xml:space="preserve">775 </w:t>
      </w:r>
      <w:r w:rsidR="002934C8">
        <w:t>Bay Road (</w:t>
      </w:r>
      <w:proofErr w:type="gramStart"/>
      <w:r w:rsidR="002934C8">
        <w:t>Rt</w:t>
      </w:r>
      <w:proofErr w:type="gramEnd"/>
      <w:r w:rsidR="002934C8">
        <w:t xml:space="preserve"> 1A), </w:t>
      </w:r>
      <w:r w:rsidRPr="00C12F85">
        <w:t xml:space="preserve">Assessors Map </w:t>
      </w:r>
      <w:r w:rsidR="00E12BAF">
        <w:t>40</w:t>
      </w:r>
      <w:r w:rsidR="002934C8">
        <w:t xml:space="preserve"> </w:t>
      </w:r>
      <w:r w:rsidRPr="00C12F85">
        <w:t>parcel</w:t>
      </w:r>
      <w:r w:rsidR="00F57766">
        <w:t xml:space="preserve"> </w:t>
      </w:r>
      <w:r w:rsidR="00E12BAF">
        <w:t>/</w:t>
      </w:r>
      <w:r w:rsidR="00F57766">
        <w:t xml:space="preserve"> </w:t>
      </w:r>
      <w:r w:rsidR="00E12BAF">
        <w:t xml:space="preserve">lot </w:t>
      </w:r>
      <w:r w:rsidR="00905071">
        <w:t>11.</w:t>
      </w:r>
      <w:r w:rsidRPr="00C12F85">
        <w:t xml:space="preserve"> </w:t>
      </w:r>
      <w:r>
        <w:t>The property is within the R</w:t>
      </w:r>
      <w:r w:rsidR="00A458CD">
        <w:t>-1B</w:t>
      </w:r>
      <w:r>
        <w:t xml:space="preserve"> zoning district. </w:t>
      </w:r>
    </w:p>
    <w:p w:rsidR="00CE1C38" w:rsidRDefault="00CE1C38" w:rsidP="00CE1C38">
      <w:pPr>
        <w:ind w:left="720"/>
      </w:pPr>
    </w:p>
    <w:p w:rsidR="00CE1C38" w:rsidRDefault="00CE1C38" w:rsidP="00CE1C38">
      <w:pPr>
        <w:ind w:left="720"/>
      </w:pPr>
      <w:r>
        <w:t xml:space="preserve">Applications and plans are on file and available for review at the Hamilton Planning Department during regular town hall business hours. </w:t>
      </w:r>
    </w:p>
    <w:p w:rsidR="00CE1C38" w:rsidRDefault="00CE1C38" w:rsidP="00CE1C38">
      <w:pPr>
        <w:ind w:left="720"/>
      </w:pPr>
    </w:p>
    <w:p w:rsidR="00CE1C38" w:rsidRDefault="00CE1C38" w:rsidP="00CE1C3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1C38" w:rsidRDefault="00CE1C38" w:rsidP="00CE1C3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Patrick Reffett</w:t>
      </w:r>
    </w:p>
    <w:p w:rsidR="00CE1C38" w:rsidRDefault="00CE1C38" w:rsidP="00CE1C38">
      <w:pPr>
        <w:ind w:left="5040" w:firstLine="720"/>
      </w:pPr>
      <w:r>
        <w:t>Director of Planning &amp; Inspections</w:t>
      </w:r>
    </w:p>
    <w:p w:rsidR="00CE1C38" w:rsidRDefault="00CE1C38" w:rsidP="00CE1C38"/>
    <w:p w:rsidR="00537EC6" w:rsidRDefault="00537EC6"/>
    <w:sectPr w:rsidR="00537EC6" w:rsidSect="00761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38"/>
    <w:rsid w:val="00185637"/>
    <w:rsid w:val="002934C8"/>
    <w:rsid w:val="00482B19"/>
    <w:rsid w:val="00537EC6"/>
    <w:rsid w:val="006664D3"/>
    <w:rsid w:val="0071538B"/>
    <w:rsid w:val="007D4504"/>
    <w:rsid w:val="00905071"/>
    <w:rsid w:val="009F7153"/>
    <w:rsid w:val="00A458CD"/>
    <w:rsid w:val="00AA006F"/>
    <w:rsid w:val="00BB4CBE"/>
    <w:rsid w:val="00C22291"/>
    <w:rsid w:val="00C27FAD"/>
    <w:rsid w:val="00CE1C38"/>
    <w:rsid w:val="00D377E2"/>
    <w:rsid w:val="00E12BAF"/>
    <w:rsid w:val="00F5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38"/>
    <w:pPr>
      <w:spacing w:after="0" w:line="240" w:lineRule="auto"/>
    </w:pPr>
    <w:rPr>
      <w:rFonts w:ascii="CG Times" w:eastAsia="Times New Roman" w:hAnsi="CG Times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1C3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E1C38"/>
    <w:rPr>
      <w:rFonts w:ascii="CG Times" w:eastAsia="Times New Roman" w:hAnsi="CG Times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38"/>
    <w:rPr>
      <w:rFonts w:ascii="Tahoma" w:eastAsia="Times New Roman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38"/>
    <w:pPr>
      <w:spacing w:after="0" w:line="240" w:lineRule="auto"/>
    </w:pPr>
    <w:rPr>
      <w:rFonts w:ascii="CG Times" w:eastAsia="Times New Roman" w:hAnsi="CG Times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1C3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E1C38"/>
    <w:rPr>
      <w:rFonts w:ascii="CG Times" w:eastAsia="Times New Roman" w:hAnsi="CG Times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38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Mary-Ellen L. Feener</dc:creator>
  <cp:lastModifiedBy>Patrick Reffett</cp:lastModifiedBy>
  <cp:revision>2</cp:revision>
  <dcterms:created xsi:type="dcterms:W3CDTF">2017-06-27T20:13:00Z</dcterms:created>
  <dcterms:modified xsi:type="dcterms:W3CDTF">2017-06-27T20:13:00Z</dcterms:modified>
</cp:coreProperties>
</file>