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BB4D" w14:textId="5D57DAF3" w:rsidR="000D2311" w:rsidRPr="00DE16D7" w:rsidRDefault="000D2311" w:rsidP="000D2311">
      <w:pPr>
        <w:pBdr>
          <w:top w:val="nil"/>
          <w:left w:val="nil"/>
          <w:bottom w:val="nil"/>
          <w:right w:val="nil"/>
          <w:between w:val="nil"/>
        </w:pBdr>
        <w:spacing w:after="0"/>
        <w:rPr>
          <w:rFonts w:ascii="Garamond" w:eastAsia="Garamond" w:hAnsi="Garamond" w:cs="Garamond"/>
          <w:color w:val="000000"/>
        </w:rPr>
      </w:pPr>
      <w:r w:rsidRPr="00DE16D7">
        <w:rPr>
          <w:rFonts w:ascii="Garamond" w:hAnsi="Garamond"/>
          <w:noProof/>
        </w:rPr>
        <w:drawing>
          <wp:anchor distT="0" distB="0" distL="114300" distR="114300" simplePos="0" relativeHeight="251659264" behindDoc="1" locked="0" layoutInCell="1" hidden="0" allowOverlap="1" wp14:anchorId="48C57039" wp14:editId="7029F3C7">
            <wp:simplePos x="0" y="0"/>
            <wp:positionH relativeFrom="column">
              <wp:posOffset>20171</wp:posOffset>
            </wp:positionH>
            <wp:positionV relativeFrom="paragraph">
              <wp:posOffset>486</wp:posOffset>
            </wp:positionV>
            <wp:extent cx="612140" cy="541094"/>
            <wp:effectExtent l="0" t="0" r="0" b="5080"/>
            <wp:wrapTight wrapText="bothSides">
              <wp:wrapPolygon edited="0">
                <wp:start x="7170" y="0"/>
                <wp:lineTo x="3585" y="2535"/>
                <wp:lineTo x="0" y="6592"/>
                <wp:lineTo x="0" y="12169"/>
                <wp:lineTo x="896" y="16732"/>
                <wp:lineTo x="6722" y="21296"/>
                <wp:lineTo x="8066" y="21296"/>
                <wp:lineTo x="13444" y="21296"/>
                <wp:lineTo x="14788" y="21296"/>
                <wp:lineTo x="20166" y="17746"/>
                <wp:lineTo x="21062" y="13690"/>
                <wp:lineTo x="21062" y="6085"/>
                <wp:lineTo x="17925" y="2535"/>
                <wp:lineTo x="14340" y="0"/>
                <wp:lineTo x="7170" y="0"/>
              </wp:wrapPolygon>
            </wp:wrapTight>
            <wp:docPr id="2"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7"/>
                    <a:srcRect/>
                    <a:stretch>
                      <a:fillRect/>
                    </a:stretch>
                  </pic:blipFill>
                  <pic:spPr>
                    <a:xfrm>
                      <a:off x="0" y="0"/>
                      <a:ext cx="612608" cy="541508"/>
                    </a:xfrm>
                    <a:prstGeom prst="rect">
                      <a:avLst/>
                    </a:prstGeom>
                    <a:ln/>
                  </pic:spPr>
                </pic:pic>
              </a:graphicData>
            </a:graphic>
            <wp14:sizeRelH relativeFrom="margin">
              <wp14:pctWidth>0</wp14:pctWidth>
            </wp14:sizeRelH>
            <wp14:sizeRelV relativeFrom="margin">
              <wp14:pctHeight>0</wp14:pctHeight>
            </wp14:sizeRelV>
          </wp:anchor>
        </w:drawing>
      </w:r>
      <w:r w:rsidRPr="00DE16D7">
        <w:rPr>
          <w:rFonts w:ascii="Garamond" w:eastAsia="Garamond" w:hAnsi="Garamond" w:cs="Garamond"/>
          <w:color w:val="000000"/>
        </w:rPr>
        <w:t>Town of Hamilton</w:t>
      </w:r>
    </w:p>
    <w:p w14:paraId="424B2BD9" w14:textId="38EFCF6F" w:rsidR="000D2311" w:rsidRPr="00DE16D7" w:rsidRDefault="000D2311" w:rsidP="000D2311">
      <w:pPr>
        <w:pBdr>
          <w:top w:val="nil"/>
          <w:left w:val="nil"/>
          <w:bottom w:val="nil"/>
          <w:right w:val="nil"/>
          <w:between w:val="nil"/>
        </w:pBdr>
        <w:spacing w:after="0"/>
        <w:rPr>
          <w:rFonts w:ascii="Garamond" w:eastAsia="Garamond" w:hAnsi="Garamond" w:cs="Garamond"/>
          <w:color w:val="000000"/>
        </w:rPr>
      </w:pPr>
      <w:r w:rsidRPr="00DE16D7">
        <w:rPr>
          <w:rFonts w:ascii="Garamond" w:eastAsia="Garamond" w:hAnsi="Garamond" w:cs="Garamond"/>
          <w:color w:val="000000"/>
        </w:rPr>
        <w:t>Zoning Board of Appeals</w:t>
      </w:r>
    </w:p>
    <w:p w14:paraId="58DE0A7C" w14:textId="14F4B812" w:rsidR="000D2311" w:rsidRPr="00DE16D7" w:rsidRDefault="000D2311" w:rsidP="000D2311">
      <w:pPr>
        <w:pBdr>
          <w:top w:val="nil"/>
          <w:left w:val="nil"/>
          <w:bottom w:val="nil"/>
          <w:right w:val="nil"/>
          <w:between w:val="nil"/>
        </w:pBdr>
        <w:spacing w:after="0"/>
        <w:rPr>
          <w:rFonts w:ascii="Garamond" w:eastAsia="Garamond" w:hAnsi="Garamond" w:cs="Garamond"/>
          <w:color w:val="000000"/>
        </w:rPr>
      </w:pPr>
      <w:r w:rsidRPr="00DE16D7">
        <w:rPr>
          <w:rFonts w:ascii="Garamond" w:eastAsia="Garamond" w:hAnsi="Garamond" w:cs="Garamond"/>
          <w:color w:val="000000"/>
        </w:rPr>
        <w:t xml:space="preserve">Meeting Minutes of </w:t>
      </w:r>
      <w:r w:rsidR="009F0D4C">
        <w:rPr>
          <w:rFonts w:ascii="Garamond" w:eastAsia="Garamond" w:hAnsi="Garamond" w:cs="Garamond"/>
          <w:color w:val="000000"/>
        </w:rPr>
        <w:t>July</w:t>
      </w:r>
      <w:r w:rsidR="004329ED">
        <w:rPr>
          <w:rFonts w:ascii="Garamond" w:eastAsia="Garamond" w:hAnsi="Garamond" w:cs="Garamond"/>
          <w:color w:val="000000"/>
        </w:rPr>
        <w:t xml:space="preserve"> </w:t>
      </w:r>
      <w:r w:rsidR="009F0D4C">
        <w:rPr>
          <w:rFonts w:ascii="Garamond" w:eastAsia="Garamond" w:hAnsi="Garamond" w:cs="Garamond"/>
          <w:color w:val="000000"/>
        </w:rPr>
        <w:t>10</w:t>
      </w:r>
      <w:r w:rsidR="00AD1867">
        <w:rPr>
          <w:rFonts w:ascii="Garamond" w:eastAsia="Garamond" w:hAnsi="Garamond" w:cs="Garamond"/>
          <w:color w:val="000000"/>
        </w:rPr>
        <w:t>,</w:t>
      </w:r>
      <w:r w:rsidRPr="00DE16D7">
        <w:rPr>
          <w:rFonts w:ascii="Garamond" w:eastAsia="Garamond" w:hAnsi="Garamond" w:cs="Garamond"/>
          <w:color w:val="000000"/>
        </w:rPr>
        <w:t xml:space="preserve"> 202</w:t>
      </w:r>
      <w:r w:rsidR="00AD1867">
        <w:rPr>
          <w:rFonts w:ascii="Garamond" w:eastAsia="Garamond" w:hAnsi="Garamond" w:cs="Garamond"/>
          <w:color w:val="000000"/>
        </w:rPr>
        <w:t>4</w:t>
      </w:r>
    </w:p>
    <w:p w14:paraId="1A0B8E77" w14:textId="2D8C8AA9" w:rsidR="00D6075F" w:rsidRPr="00DE16D7" w:rsidRDefault="000D2311" w:rsidP="000D2311">
      <w:pPr>
        <w:spacing w:after="0" w:line="240" w:lineRule="auto"/>
        <w:rPr>
          <w:rFonts w:ascii="Garamond" w:hAnsi="Garamond"/>
        </w:rPr>
      </w:pPr>
      <w:r w:rsidRPr="00DE16D7">
        <w:rPr>
          <w:rFonts w:ascii="Garamond" w:hAnsi="Garamond"/>
        </w:rPr>
        <w:t>___________________________________________________________________________________________</w:t>
      </w:r>
    </w:p>
    <w:p w14:paraId="1D2D2A5C" w14:textId="066D2B9C" w:rsidR="000D2311" w:rsidRPr="00DE16D7" w:rsidRDefault="000D2311" w:rsidP="000D2311">
      <w:pPr>
        <w:rPr>
          <w:rFonts w:ascii="Garamond" w:hAnsi="Garamond"/>
        </w:rPr>
      </w:pPr>
      <w:r w:rsidRPr="00DE16D7">
        <w:rPr>
          <w:rFonts w:ascii="Garamond" w:hAnsi="Garamond"/>
        </w:rPr>
        <w:t xml:space="preserve">Pursuant to the Open Meeting Law, MGL Chapter 30 A, §§ 18-25, written notice posted by the Town Clerk delivered to all Zoning Board of Appeals members, a meeting of the Hamilton Zoning Board of Appeals was posted for </w:t>
      </w:r>
      <w:r w:rsidR="009F0D4C">
        <w:rPr>
          <w:rFonts w:ascii="Garamond" w:eastAsia="Garamond" w:hAnsi="Garamond" w:cs="Garamond"/>
          <w:color w:val="000000"/>
        </w:rPr>
        <w:t>July</w:t>
      </w:r>
      <w:r w:rsidR="00916547">
        <w:rPr>
          <w:rFonts w:ascii="Garamond" w:eastAsia="Garamond" w:hAnsi="Garamond" w:cs="Garamond"/>
          <w:color w:val="000000"/>
        </w:rPr>
        <w:t xml:space="preserve"> </w:t>
      </w:r>
      <w:r w:rsidR="009F0D4C">
        <w:rPr>
          <w:rFonts w:ascii="Garamond" w:eastAsia="Garamond" w:hAnsi="Garamond" w:cs="Garamond"/>
          <w:color w:val="000000"/>
        </w:rPr>
        <w:t>10</w:t>
      </w:r>
      <w:r w:rsidR="00AD1867">
        <w:rPr>
          <w:rFonts w:ascii="Garamond" w:eastAsia="Garamond" w:hAnsi="Garamond" w:cs="Garamond"/>
          <w:color w:val="000000"/>
        </w:rPr>
        <w:t>,</w:t>
      </w:r>
      <w:r w:rsidR="00AD1867" w:rsidRPr="00DE16D7">
        <w:rPr>
          <w:rFonts w:ascii="Garamond" w:eastAsia="Garamond" w:hAnsi="Garamond" w:cs="Garamond"/>
          <w:color w:val="000000"/>
        </w:rPr>
        <w:t xml:space="preserve"> 202</w:t>
      </w:r>
      <w:r w:rsidR="00AD1867">
        <w:rPr>
          <w:rFonts w:ascii="Garamond" w:eastAsia="Garamond" w:hAnsi="Garamond" w:cs="Garamond"/>
          <w:color w:val="000000"/>
        </w:rPr>
        <w:t xml:space="preserve">4 </w:t>
      </w:r>
      <w:r w:rsidRPr="00DE16D7">
        <w:rPr>
          <w:rFonts w:ascii="Garamond" w:hAnsi="Garamond"/>
        </w:rPr>
        <w:t>at 7pm</w:t>
      </w:r>
      <w:r w:rsidR="009F0D4C">
        <w:rPr>
          <w:rFonts w:ascii="Garamond" w:hAnsi="Garamond"/>
        </w:rPr>
        <w:t xml:space="preserve">. </w:t>
      </w:r>
      <w:r w:rsidRPr="00DE16D7">
        <w:rPr>
          <w:rFonts w:ascii="Garamond" w:hAnsi="Garamond"/>
        </w:rPr>
        <w:t xml:space="preserve">This meeting was held </w:t>
      </w:r>
      <w:r w:rsidR="009F0D4C">
        <w:rPr>
          <w:rFonts w:ascii="Garamond" w:hAnsi="Garamond"/>
        </w:rPr>
        <w:t>via Zoom</w:t>
      </w:r>
      <w:r w:rsidR="00FC5391">
        <w:rPr>
          <w:rFonts w:ascii="Garamond" w:hAnsi="Garamond"/>
        </w:rPr>
        <w:t>.</w:t>
      </w:r>
    </w:p>
    <w:p w14:paraId="3DB96A82" w14:textId="1BCF9CFC" w:rsidR="00D6075F" w:rsidRPr="00DE16D7" w:rsidRDefault="00DE16D7">
      <w:pPr>
        <w:rPr>
          <w:rFonts w:ascii="Garamond" w:hAnsi="Garamond"/>
        </w:rPr>
      </w:pPr>
      <w:r w:rsidRPr="00DE16D7">
        <w:rPr>
          <w:rFonts w:ascii="Garamond" w:eastAsia="Garamond" w:hAnsi="Garamond" w:cs="Garamond"/>
          <w:b/>
        </w:rPr>
        <w:t xml:space="preserve">Call to order: </w:t>
      </w:r>
      <w:r w:rsidRPr="00DE16D7">
        <w:rPr>
          <w:rFonts w:ascii="Garamond" w:eastAsia="Garamond" w:hAnsi="Garamond" w:cs="Garamond"/>
          <w:i/>
        </w:rPr>
        <w:t xml:space="preserve">With a quorum present, Chair Gingrich called the Zoning Board of Appeals meeting to order at 7:00 PM, identified the meeting was being recorded and those present: </w:t>
      </w:r>
      <w:r w:rsidR="00D6075F" w:rsidRPr="00DE16D7">
        <w:rPr>
          <w:rFonts w:ascii="Garamond" w:hAnsi="Garamond"/>
        </w:rPr>
        <w:t xml:space="preserve"> Bruce Gingrich (Chair), </w:t>
      </w:r>
      <w:r w:rsidR="00E57870" w:rsidRPr="00DE16D7">
        <w:rPr>
          <w:rFonts w:ascii="Garamond" w:hAnsi="Garamond"/>
        </w:rPr>
        <w:t xml:space="preserve">Steven Derocher, </w:t>
      </w:r>
      <w:r w:rsidR="00984E83" w:rsidRPr="00DE16D7">
        <w:rPr>
          <w:rFonts w:ascii="Garamond" w:hAnsi="Garamond"/>
        </w:rPr>
        <w:t>Andrea Philip</w:t>
      </w:r>
      <w:r w:rsidR="009F0D4C">
        <w:rPr>
          <w:rFonts w:ascii="Garamond" w:hAnsi="Garamond"/>
        </w:rPr>
        <w:t>, Michael Madden</w:t>
      </w:r>
      <w:r w:rsidR="004E0366">
        <w:rPr>
          <w:rFonts w:ascii="Garamond" w:hAnsi="Garamond"/>
        </w:rPr>
        <w:t>.</w:t>
      </w:r>
      <w:r w:rsidR="00330515">
        <w:rPr>
          <w:rFonts w:ascii="Garamond" w:hAnsi="Garamond"/>
        </w:rPr>
        <w:t xml:space="preserve"> </w:t>
      </w:r>
      <w:r w:rsidR="004E0366">
        <w:rPr>
          <w:rFonts w:ascii="Garamond" w:hAnsi="Garamond"/>
        </w:rPr>
        <w:t xml:space="preserve">Not present: </w:t>
      </w:r>
      <w:r w:rsidR="00984E83">
        <w:rPr>
          <w:rFonts w:ascii="Garamond" w:hAnsi="Garamond"/>
        </w:rPr>
        <w:t xml:space="preserve">David </w:t>
      </w:r>
      <w:proofErr w:type="spellStart"/>
      <w:r w:rsidR="00984E83">
        <w:rPr>
          <w:rFonts w:ascii="Garamond" w:hAnsi="Garamond"/>
        </w:rPr>
        <w:t>Perinchief</w:t>
      </w:r>
      <w:proofErr w:type="spellEnd"/>
      <w:r w:rsidR="00984E83" w:rsidRPr="00DE16D7">
        <w:rPr>
          <w:rFonts w:ascii="Garamond" w:hAnsi="Garamond"/>
        </w:rPr>
        <w:t xml:space="preserve">. </w:t>
      </w:r>
      <w:r w:rsidR="00E57870" w:rsidRPr="00DE16D7">
        <w:rPr>
          <w:rFonts w:ascii="Garamond" w:hAnsi="Garamond"/>
        </w:rPr>
        <w:t xml:space="preserve"> </w:t>
      </w:r>
      <w:r w:rsidR="00D6075F" w:rsidRPr="00DE16D7">
        <w:rPr>
          <w:rFonts w:ascii="Garamond" w:hAnsi="Garamond"/>
        </w:rPr>
        <w:t>Others Present: Patrick Reffett</w:t>
      </w:r>
      <w:r w:rsidRPr="00DE16D7">
        <w:rPr>
          <w:rFonts w:ascii="Garamond" w:hAnsi="Garamond"/>
        </w:rPr>
        <w:t>, Director of Planning and Inspectional Services,</w:t>
      </w:r>
      <w:r w:rsidR="00D6075F" w:rsidRPr="00DE16D7">
        <w:rPr>
          <w:rFonts w:ascii="Garamond" w:hAnsi="Garamond"/>
        </w:rPr>
        <w:t xml:space="preserve"> and others as noted. </w:t>
      </w:r>
    </w:p>
    <w:p w14:paraId="049939FB" w14:textId="77777777" w:rsidR="009F0D4C" w:rsidRPr="009F0D4C" w:rsidRDefault="009F0D4C" w:rsidP="00175473">
      <w:pPr>
        <w:spacing w:after="0"/>
        <w:rPr>
          <w:rFonts w:ascii="Garamond" w:hAnsi="Garamond"/>
        </w:rPr>
      </w:pPr>
      <w:r w:rsidRPr="009F0D4C">
        <w:rPr>
          <w:rFonts w:ascii="Garamond" w:hAnsi="Garamond"/>
          <w:b/>
          <w:bCs/>
        </w:rPr>
        <w:t>CONTINUATION OF A PUBLIC HEARING</w:t>
      </w:r>
      <w:r w:rsidRPr="009F0D4C">
        <w:rPr>
          <w:rFonts w:ascii="Garamond" w:hAnsi="Garamond"/>
        </w:rPr>
        <w:t xml:space="preserve">: </w:t>
      </w:r>
      <w:r w:rsidRPr="009F0D4C">
        <w:rPr>
          <w:rFonts w:ascii="Garamond" w:hAnsi="Garamond"/>
          <w:b/>
          <w:bCs/>
        </w:rPr>
        <w:t xml:space="preserve">The application is for the property owned by David &amp; Ashley Forster for the property located at 68 Union Street, Assessor’s Map 55, Lot 213. Applicants are seeking a Finding under Zoning Bylaw Sec. 5.3.4.5 for Dimensional Relief for side &amp; front yard set-back requirements on a lot with double frontage in order to connect garage to house &amp; create living space (bedroom, bath, hall), and a Variance under Sec. 4: Dimensional &amp; Density Regulations, for lot coverage; current 23.6%, proposed 27.7%. </w:t>
      </w:r>
    </w:p>
    <w:p w14:paraId="17F002EB" w14:textId="7747EF83" w:rsidR="005A6952" w:rsidRDefault="009F0D4C" w:rsidP="00175473">
      <w:pPr>
        <w:spacing w:after="0"/>
        <w:rPr>
          <w:rFonts w:ascii="Garamond" w:hAnsi="Garamond"/>
        </w:rPr>
      </w:pPr>
      <w:r>
        <w:rPr>
          <w:rFonts w:ascii="Garamond" w:hAnsi="Garamond"/>
        </w:rPr>
        <w:t xml:space="preserve">The applicants did not appear for the meeting. Chair Gingrich explained that the applicants were asked to revise their application, and the Town has not heard from them since. The options are to deny the project, or to close the project without prejudice. </w:t>
      </w:r>
      <w:proofErr w:type="spellStart"/>
      <w:r w:rsidR="005A6952">
        <w:rPr>
          <w:rFonts w:ascii="Garamond" w:hAnsi="Garamond"/>
        </w:rPr>
        <w:t>M.Madden</w:t>
      </w:r>
      <w:proofErr w:type="spellEnd"/>
      <w:r w:rsidR="005A6952">
        <w:rPr>
          <w:rFonts w:ascii="Garamond" w:hAnsi="Garamond"/>
        </w:rPr>
        <w:t xml:space="preserve"> </w:t>
      </w:r>
      <w:r w:rsidR="00FC5391">
        <w:rPr>
          <w:rFonts w:ascii="Garamond" w:hAnsi="Garamond"/>
        </w:rPr>
        <w:t xml:space="preserve">mentioned according to records he found </w:t>
      </w:r>
      <w:proofErr w:type="gramStart"/>
      <w:r w:rsidR="00FC5391">
        <w:rPr>
          <w:rFonts w:ascii="Garamond" w:hAnsi="Garamond"/>
        </w:rPr>
        <w:t>online,</w:t>
      </w:r>
      <w:proofErr w:type="gramEnd"/>
      <w:r w:rsidR="00FC5391">
        <w:rPr>
          <w:rFonts w:ascii="Garamond" w:hAnsi="Garamond"/>
        </w:rPr>
        <w:t xml:space="preserve"> </w:t>
      </w:r>
      <w:r w:rsidR="005A6952">
        <w:rPr>
          <w:rFonts w:ascii="Garamond" w:hAnsi="Garamond"/>
        </w:rPr>
        <w:t>th</w:t>
      </w:r>
      <w:r w:rsidR="00FC5391">
        <w:rPr>
          <w:rFonts w:ascii="Garamond" w:hAnsi="Garamond"/>
        </w:rPr>
        <w:t>e</w:t>
      </w:r>
      <w:r w:rsidR="005A6952">
        <w:rPr>
          <w:rFonts w:ascii="Garamond" w:hAnsi="Garamond"/>
        </w:rPr>
        <w:t xml:space="preserve"> property was sold in June. </w:t>
      </w:r>
    </w:p>
    <w:p w14:paraId="0F82B4C0" w14:textId="24FBA8B3" w:rsidR="009F0D4C" w:rsidRPr="009F0D4C" w:rsidRDefault="005A6952" w:rsidP="005A6952">
      <w:pPr>
        <w:rPr>
          <w:rFonts w:ascii="Garamond" w:hAnsi="Garamond"/>
        </w:rPr>
      </w:pPr>
      <w:r w:rsidRPr="00B70782">
        <w:rPr>
          <w:rFonts w:ascii="Garamond" w:hAnsi="Garamond"/>
          <w:b/>
          <w:bCs/>
          <w:i/>
          <w:iCs/>
        </w:rPr>
        <w:t>Vote</w:t>
      </w:r>
      <w:r w:rsidRPr="00B70782">
        <w:rPr>
          <w:rFonts w:ascii="Garamond" w:hAnsi="Garamond"/>
          <w:i/>
          <w:iCs/>
        </w:rPr>
        <w:t xml:space="preserve">: The Board voted unanimously by roll call to </w:t>
      </w:r>
      <w:r>
        <w:rPr>
          <w:rFonts w:ascii="Garamond" w:hAnsi="Garamond"/>
          <w:i/>
          <w:iCs/>
        </w:rPr>
        <w:t xml:space="preserve">dismiss the application for 68 Union St. without prejudice. </w:t>
      </w:r>
    </w:p>
    <w:p w14:paraId="02BD847A" w14:textId="12143467" w:rsidR="009F0D4C" w:rsidRPr="009F0D4C" w:rsidRDefault="009F0D4C" w:rsidP="00175473">
      <w:pPr>
        <w:spacing w:after="0"/>
        <w:rPr>
          <w:rFonts w:ascii="Garamond" w:hAnsi="Garamond"/>
          <w:b/>
          <w:bCs/>
        </w:rPr>
      </w:pPr>
      <w:r w:rsidRPr="009F0D4C">
        <w:rPr>
          <w:rFonts w:ascii="Garamond" w:hAnsi="Garamond"/>
          <w:b/>
          <w:bCs/>
        </w:rPr>
        <w:t>CONTINUATION OF A PUBLIC HEARING</w:t>
      </w:r>
      <w:r w:rsidRPr="009F0D4C">
        <w:rPr>
          <w:rFonts w:ascii="Garamond" w:hAnsi="Garamond"/>
        </w:rPr>
        <w:t xml:space="preserve">: </w:t>
      </w:r>
      <w:r w:rsidRPr="009F0D4C">
        <w:rPr>
          <w:rFonts w:ascii="Garamond" w:hAnsi="Garamond"/>
          <w:b/>
          <w:bCs/>
        </w:rPr>
        <w:t xml:space="preserve">The application is for a Comprehensive Permit under Massachusetts General Laws Chapter 40B, Sections 20 – 23, for a portion of the property at 133 Essex Street, Assessor’s Map 65, Lot 01, submitted by Chebacco Hill Capital Partners, LLC. The applicant seeks authorization to construct fifty-nine mixed income age restricted residential for sale units in thirty-two buildings. </w:t>
      </w:r>
    </w:p>
    <w:p w14:paraId="1A7F4757" w14:textId="0E651BF5" w:rsidR="009F0D4C" w:rsidRPr="005A6952" w:rsidRDefault="005A6952" w:rsidP="00175473">
      <w:pPr>
        <w:spacing w:after="0"/>
        <w:rPr>
          <w:rFonts w:ascii="Garamond" w:hAnsi="Garamond"/>
        </w:rPr>
      </w:pPr>
      <w:r>
        <w:rPr>
          <w:rFonts w:ascii="Garamond" w:hAnsi="Garamond"/>
        </w:rPr>
        <w:t>Lisa Mead of Mead, Talerman</w:t>
      </w:r>
      <w:r w:rsidR="00FC5391">
        <w:rPr>
          <w:rFonts w:ascii="Garamond" w:hAnsi="Garamond"/>
        </w:rPr>
        <w:t xml:space="preserve"> &amp;</w:t>
      </w:r>
      <w:r>
        <w:rPr>
          <w:rFonts w:ascii="Garamond" w:hAnsi="Garamond"/>
        </w:rPr>
        <w:t xml:space="preserve"> Costa was present on behalf of Chebacco Hill Capital Partners to present the request to withdraw the application without prejudice. She explained that the ZBA invoked safe harbor, the applicant appealed the decision, and the safe harbor was upheld by the state. Subsequently, the applicant wishes to withdraw the application without prejudice. Town Counsel Amy </w:t>
      </w:r>
      <w:proofErr w:type="spellStart"/>
      <w:r>
        <w:rPr>
          <w:rFonts w:ascii="Garamond" w:hAnsi="Garamond"/>
        </w:rPr>
        <w:t>Kwessel</w:t>
      </w:r>
      <w:proofErr w:type="spellEnd"/>
      <w:r>
        <w:rPr>
          <w:rFonts w:ascii="Garamond" w:hAnsi="Garamond"/>
        </w:rPr>
        <w:t xml:space="preserve"> explained that the ZBA ha</w:t>
      </w:r>
      <w:r w:rsidR="00FC5391">
        <w:rPr>
          <w:rFonts w:ascii="Garamond" w:hAnsi="Garamond"/>
        </w:rPr>
        <w:t>d</w:t>
      </w:r>
      <w:r>
        <w:rPr>
          <w:rFonts w:ascii="Garamond" w:hAnsi="Garamond"/>
        </w:rPr>
        <w:t xml:space="preserve"> to vote to accept the request to withdraw the application. </w:t>
      </w:r>
    </w:p>
    <w:p w14:paraId="19D8C6BA" w14:textId="5CF1DF8C" w:rsidR="00B70782" w:rsidRPr="00B70782" w:rsidRDefault="00B70782" w:rsidP="00B70782">
      <w:pPr>
        <w:rPr>
          <w:rFonts w:ascii="Garamond" w:hAnsi="Garamond"/>
        </w:rPr>
      </w:pPr>
      <w:r w:rsidRPr="00B70782">
        <w:rPr>
          <w:rFonts w:ascii="Garamond" w:hAnsi="Garamond"/>
          <w:b/>
          <w:bCs/>
          <w:i/>
          <w:iCs/>
        </w:rPr>
        <w:t>Vote</w:t>
      </w:r>
      <w:r w:rsidRPr="00B70782">
        <w:rPr>
          <w:rFonts w:ascii="Garamond" w:hAnsi="Garamond"/>
          <w:i/>
          <w:iCs/>
        </w:rPr>
        <w:t xml:space="preserve">: The Board voted unanimously by roll call to </w:t>
      </w:r>
      <w:r w:rsidR="005A6952">
        <w:rPr>
          <w:rFonts w:ascii="Garamond" w:hAnsi="Garamond"/>
          <w:i/>
          <w:iCs/>
        </w:rPr>
        <w:t xml:space="preserve">accept the request to withdraw the application for the property at 133 Essex St. without prejudice. </w:t>
      </w:r>
    </w:p>
    <w:p w14:paraId="60CB473F" w14:textId="4A3A2229" w:rsidR="002C632C" w:rsidRDefault="00DE16D7" w:rsidP="00DE16D7">
      <w:pPr>
        <w:spacing w:after="0"/>
        <w:rPr>
          <w:rFonts w:ascii="Garamond" w:hAnsi="Garamond"/>
          <w:b/>
          <w:bCs/>
        </w:rPr>
      </w:pPr>
      <w:r w:rsidRPr="00DE16D7">
        <w:rPr>
          <w:rFonts w:ascii="Garamond" w:hAnsi="Garamond"/>
          <w:b/>
          <w:bCs/>
        </w:rPr>
        <w:t>Regular Business:</w:t>
      </w:r>
    </w:p>
    <w:p w14:paraId="390D00D9" w14:textId="5D4F2405" w:rsidR="009C459B" w:rsidRDefault="002C632C" w:rsidP="005A6952">
      <w:pPr>
        <w:spacing w:after="0"/>
        <w:rPr>
          <w:rFonts w:ascii="Garamond" w:hAnsi="Garamond"/>
        </w:rPr>
      </w:pPr>
      <w:r w:rsidRPr="00DE16D7">
        <w:rPr>
          <w:rFonts w:ascii="Garamond" w:hAnsi="Garamond"/>
        </w:rPr>
        <w:sym w:font="Symbol" w:char="F0B7"/>
      </w:r>
      <w:r w:rsidRPr="00DE16D7">
        <w:rPr>
          <w:rFonts w:ascii="Garamond" w:hAnsi="Garamond"/>
        </w:rPr>
        <w:t xml:space="preserve"> </w:t>
      </w:r>
      <w:r w:rsidR="00EA4141" w:rsidRPr="00EA4141">
        <w:rPr>
          <w:rFonts w:ascii="Garamond" w:hAnsi="Garamond"/>
          <w:b/>
          <w:bCs/>
        </w:rPr>
        <w:t xml:space="preserve">Draft </w:t>
      </w:r>
      <w:r w:rsidRPr="00EA4141">
        <w:rPr>
          <w:rFonts w:ascii="Garamond" w:hAnsi="Garamond"/>
          <w:b/>
          <w:bCs/>
        </w:rPr>
        <w:t>Meeting Minutes</w:t>
      </w:r>
      <w:r w:rsidR="00DE16D7" w:rsidRPr="00EA4141">
        <w:rPr>
          <w:rFonts w:ascii="Garamond" w:hAnsi="Garamond"/>
          <w:b/>
          <w:bCs/>
        </w:rPr>
        <w:t xml:space="preserve"> </w:t>
      </w:r>
      <w:r w:rsidR="00EA4141" w:rsidRPr="00EA4141">
        <w:rPr>
          <w:rFonts w:ascii="Garamond" w:hAnsi="Garamond"/>
          <w:b/>
          <w:bCs/>
        </w:rPr>
        <w:t xml:space="preserve">Review </w:t>
      </w:r>
      <w:r w:rsidR="00DE16D7" w:rsidRPr="00EA4141">
        <w:rPr>
          <w:rFonts w:ascii="Garamond" w:hAnsi="Garamond"/>
          <w:b/>
          <w:bCs/>
        </w:rPr>
        <w:t>–</w:t>
      </w:r>
      <w:r w:rsidR="00DE16D7" w:rsidRPr="00DE16D7">
        <w:rPr>
          <w:rFonts w:ascii="Garamond" w:hAnsi="Garamond"/>
        </w:rPr>
        <w:t xml:space="preserve"> </w:t>
      </w:r>
      <w:r w:rsidR="00FC5391">
        <w:rPr>
          <w:rFonts w:ascii="Garamond" w:hAnsi="Garamond"/>
        </w:rPr>
        <w:t>the minutes were held for review.</w:t>
      </w:r>
      <w:r w:rsidR="005A6952">
        <w:rPr>
          <w:rFonts w:ascii="Garamond" w:hAnsi="Garamond"/>
        </w:rPr>
        <w:t xml:space="preserve"> </w:t>
      </w:r>
    </w:p>
    <w:p w14:paraId="0B3E7958" w14:textId="77777777" w:rsidR="005A6952" w:rsidRPr="00984E83" w:rsidRDefault="005A6952" w:rsidP="005A6952">
      <w:pPr>
        <w:spacing w:after="0"/>
        <w:rPr>
          <w:rFonts w:ascii="Garamond" w:hAnsi="Garamond"/>
        </w:rPr>
      </w:pPr>
    </w:p>
    <w:p w14:paraId="4D8526EE" w14:textId="3A9D1A2E" w:rsidR="00D6075F" w:rsidRPr="00DE16D7" w:rsidRDefault="00DE16D7" w:rsidP="00172095">
      <w:pPr>
        <w:spacing w:after="0"/>
        <w:rPr>
          <w:rFonts w:ascii="Garamond" w:hAnsi="Garamond"/>
          <w:i/>
          <w:iCs/>
        </w:rPr>
      </w:pPr>
      <w:r w:rsidRPr="00DE16D7">
        <w:rPr>
          <w:rFonts w:ascii="Garamond" w:hAnsi="Garamond"/>
          <w:b/>
          <w:bCs/>
        </w:rPr>
        <w:t>Adjournment</w:t>
      </w:r>
      <w:r w:rsidR="000D2311" w:rsidRPr="00DE16D7">
        <w:rPr>
          <w:rFonts w:ascii="Garamond" w:hAnsi="Garamond"/>
          <w:b/>
          <w:bCs/>
        </w:rPr>
        <w:t>:</w:t>
      </w:r>
      <w:r w:rsidR="00172095">
        <w:rPr>
          <w:rFonts w:ascii="Garamond" w:hAnsi="Garamond"/>
          <w:b/>
          <w:bCs/>
        </w:rPr>
        <w:t xml:space="preserve"> </w:t>
      </w:r>
      <w:r w:rsidR="00D6075F" w:rsidRPr="00DE16D7">
        <w:rPr>
          <w:rFonts w:ascii="Garamond" w:hAnsi="Garamond"/>
          <w:b/>
          <w:bCs/>
          <w:i/>
          <w:iCs/>
        </w:rPr>
        <w:t>Vote</w:t>
      </w:r>
      <w:r w:rsidR="00D6075F" w:rsidRPr="00DE16D7">
        <w:rPr>
          <w:rFonts w:ascii="Garamond" w:hAnsi="Garamond"/>
          <w:i/>
          <w:iCs/>
        </w:rPr>
        <w:t xml:space="preserve">: </w:t>
      </w:r>
      <w:r w:rsidR="000D2311" w:rsidRPr="00DE16D7">
        <w:rPr>
          <w:rFonts w:ascii="Garamond" w:hAnsi="Garamond"/>
          <w:i/>
          <w:iCs/>
        </w:rPr>
        <w:t xml:space="preserve">The </w:t>
      </w:r>
      <w:r w:rsidRPr="00DE16D7">
        <w:rPr>
          <w:rFonts w:ascii="Garamond" w:hAnsi="Garamond"/>
          <w:i/>
          <w:iCs/>
        </w:rPr>
        <w:t xml:space="preserve">Zoning </w:t>
      </w:r>
      <w:r w:rsidR="000D2311" w:rsidRPr="00DE16D7">
        <w:rPr>
          <w:rFonts w:ascii="Garamond" w:hAnsi="Garamond"/>
          <w:i/>
          <w:iCs/>
        </w:rPr>
        <w:t>Board</w:t>
      </w:r>
      <w:r w:rsidRPr="00DE16D7">
        <w:rPr>
          <w:rFonts w:ascii="Garamond" w:hAnsi="Garamond"/>
          <w:i/>
          <w:iCs/>
        </w:rPr>
        <w:t xml:space="preserve"> of Appeals</w:t>
      </w:r>
      <w:r w:rsidR="000D2311" w:rsidRPr="00DE16D7">
        <w:rPr>
          <w:rFonts w:ascii="Garamond" w:hAnsi="Garamond"/>
          <w:i/>
          <w:iCs/>
        </w:rPr>
        <w:t xml:space="preserve"> voted unanimously</w:t>
      </w:r>
      <w:r w:rsidR="00F07888">
        <w:rPr>
          <w:rFonts w:ascii="Garamond" w:hAnsi="Garamond"/>
          <w:i/>
          <w:iCs/>
        </w:rPr>
        <w:t xml:space="preserve"> by roll call</w:t>
      </w:r>
      <w:r w:rsidR="000D2311" w:rsidRPr="00DE16D7">
        <w:rPr>
          <w:rFonts w:ascii="Garamond" w:hAnsi="Garamond"/>
          <w:i/>
          <w:iCs/>
        </w:rPr>
        <w:t xml:space="preserve"> to adjourn at </w:t>
      </w:r>
      <w:r w:rsidR="004E0366">
        <w:rPr>
          <w:rFonts w:ascii="Garamond" w:hAnsi="Garamond"/>
          <w:i/>
          <w:iCs/>
        </w:rPr>
        <w:t>7</w:t>
      </w:r>
      <w:r w:rsidR="00CC0A57">
        <w:rPr>
          <w:rFonts w:ascii="Garamond" w:hAnsi="Garamond"/>
          <w:i/>
          <w:iCs/>
        </w:rPr>
        <w:t>:</w:t>
      </w:r>
      <w:r w:rsidR="009F0D4C">
        <w:rPr>
          <w:rFonts w:ascii="Garamond" w:hAnsi="Garamond"/>
          <w:i/>
          <w:iCs/>
        </w:rPr>
        <w:t>10</w:t>
      </w:r>
      <w:r w:rsidR="000D2311" w:rsidRPr="00DE16D7">
        <w:rPr>
          <w:rFonts w:ascii="Garamond" w:hAnsi="Garamond"/>
          <w:i/>
          <w:iCs/>
        </w:rPr>
        <w:t>PM</w:t>
      </w:r>
      <w:r w:rsidR="00D6075F" w:rsidRPr="00DE16D7">
        <w:rPr>
          <w:rFonts w:ascii="Garamond" w:hAnsi="Garamond"/>
          <w:i/>
          <w:iCs/>
        </w:rPr>
        <w:t>.</w:t>
      </w:r>
    </w:p>
    <w:p w14:paraId="19F0CEDA" w14:textId="5FD1BE5C" w:rsidR="00DE16D7" w:rsidRDefault="00EA4141" w:rsidP="00DE16D7">
      <w:pPr>
        <w:spacing w:after="0"/>
        <w:rPr>
          <w:rFonts w:ascii="Garamond" w:hAnsi="Garamond"/>
          <w:b/>
          <w:bCs/>
        </w:rPr>
      </w:pPr>
      <w:r>
        <w:rPr>
          <w:rFonts w:ascii="Garamond" w:hAnsi="Garamond"/>
          <w:b/>
          <w:bCs/>
        </w:rPr>
        <w:t>Documents:</w:t>
      </w:r>
    </w:p>
    <w:p w14:paraId="57C842B3" w14:textId="77777777" w:rsidR="009F0D4C" w:rsidRPr="009F0D4C" w:rsidRDefault="00000000" w:rsidP="009F0D4C">
      <w:pPr>
        <w:pStyle w:val="ListParagraph"/>
        <w:numPr>
          <w:ilvl w:val="0"/>
          <w:numId w:val="10"/>
        </w:numPr>
        <w:rPr>
          <w:rFonts w:ascii="Garamond" w:hAnsi="Garamond"/>
          <w:color w:val="212529"/>
        </w:rPr>
      </w:pPr>
      <w:hyperlink r:id="rId8" w:history="1">
        <w:r w:rsidR="009F0D4C" w:rsidRPr="009F0D4C">
          <w:rPr>
            <w:rStyle w:val="Hyperlink"/>
            <w:rFonts w:ascii="Garamond" w:hAnsi="Garamond"/>
            <w:color w:val="05203D"/>
          </w:rPr>
          <w:t>06-05-2024 Draft Minutes</w:t>
        </w:r>
      </w:hyperlink>
    </w:p>
    <w:p w14:paraId="38B3A897" w14:textId="77777777" w:rsidR="009F0D4C" w:rsidRPr="009F0D4C" w:rsidRDefault="00000000" w:rsidP="009F0D4C">
      <w:pPr>
        <w:pStyle w:val="ListParagraph"/>
        <w:numPr>
          <w:ilvl w:val="0"/>
          <w:numId w:val="10"/>
        </w:numPr>
        <w:rPr>
          <w:rFonts w:ascii="Garamond" w:hAnsi="Garamond"/>
          <w:color w:val="212529"/>
        </w:rPr>
      </w:pPr>
      <w:hyperlink r:id="rId9" w:history="1">
        <w:r w:rsidR="009F0D4C" w:rsidRPr="009F0D4C">
          <w:rPr>
            <w:rStyle w:val="Hyperlink"/>
            <w:rFonts w:ascii="Garamond" w:hAnsi="Garamond"/>
            <w:color w:val="05203D"/>
          </w:rPr>
          <w:t>07-10-2024 Agenda</w:t>
        </w:r>
      </w:hyperlink>
    </w:p>
    <w:p w14:paraId="5F578158" w14:textId="77777777" w:rsidR="009F0D4C" w:rsidRPr="009F0D4C" w:rsidRDefault="00000000" w:rsidP="009F0D4C">
      <w:pPr>
        <w:pStyle w:val="ListParagraph"/>
        <w:numPr>
          <w:ilvl w:val="0"/>
          <w:numId w:val="10"/>
        </w:numPr>
        <w:rPr>
          <w:rFonts w:ascii="Garamond" w:hAnsi="Garamond"/>
          <w:color w:val="212529"/>
        </w:rPr>
      </w:pPr>
      <w:hyperlink r:id="rId10" w:tgtFrame="_blank" w:history="1">
        <w:r w:rsidR="009F0D4C" w:rsidRPr="009F0D4C">
          <w:rPr>
            <w:rStyle w:val="Hyperlink"/>
            <w:rFonts w:ascii="Garamond" w:hAnsi="Garamond"/>
            <w:color w:val="05203D"/>
          </w:rPr>
          <w:t>Decision from the Executive Office of Housing &amp; Livable Communities – June 13, 2024</w:t>
        </w:r>
      </w:hyperlink>
    </w:p>
    <w:p w14:paraId="3B09FAAA" w14:textId="77777777" w:rsidR="009F0D4C" w:rsidRPr="009F0D4C" w:rsidRDefault="00000000" w:rsidP="009F0D4C">
      <w:pPr>
        <w:pStyle w:val="ListParagraph"/>
        <w:numPr>
          <w:ilvl w:val="0"/>
          <w:numId w:val="10"/>
        </w:numPr>
        <w:rPr>
          <w:rFonts w:ascii="Garamond" w:hAnsi="Garamond"/>
          <w:color w:val="212529"/>
        </w:rPr>
      </w:pPr>
      <w:hyperlink r:id="rId11" w:tgtFrame="_blank" w:history="1">
        <w:r w:rsidR="009F0D4C" w:rsidRPr="009F0D4C">
          <w:rPr>
            <w:rStyle w:val="Hyperlink"/>
            <w:rFonts w:ascii="Garamond" w:hAnsi="Garamond"/>
            <w:color w:val="05203D"/>
          </w:rPr>
          <w:t>133 Essex Street – Chebacco Woods – Withdrawal Request – Executed 6-20-2024</w:t>
        </w:r>
      </w:hyperlink>
    </w:p>
    <w:p w14:paraId="273A318F" w14:textId="77777777" w:rsidR="00172095" w:rsidRDefault="009F0D4C" w:rsidP="00172095">
      <w:pPr>
        <w:pStyle w:val="NormalWeb"/>
        <w:shd w:val="clear" w:color="auto" w:fill="FFFFFF"/>
        <w:spacing w:before="0" w:beforeAutospacing="0" w:after="0" w:afterAutospacing="0"/>
        <w:rPr>
          <w:rFonts w:ascii="Work Sans" w:hAnsi="Work Sans"/>
          <w:color w:val="212529"/>
        </w:rPr>
      </w:pPr>
      <w:r>
        <w:rPr>
          <w:rFonts w:ascii="Work Sans" w:hAnsi="Work Sans"/>
          <w:color w:val="212529"/>
        </w:rPr>
        <w:t> </w:t>
      </w:r>
    </w:p>
    <w:p w14:paraId="5C239C4A" w14:textId="77777777" w:rsidR="00172095" w:rsidRDefault="00DE16D7" w:rsidP="00172095">
      <w:pPr>
        <w:pStyle w:val="NormalWeb"/>
        <w:shd w:val="clear" w:color="auto" w:fill="FFFFFF"/>
        <w:spacing w:before="0" w:beforeAutospacing="0" w:after="0" w:afterAutospacing="0"/>
        <w:rPr>
          <w:rFonts w:ascii="Garamond" w:hAnsi="Garamond"/>
          <w:i/>
          <w:iCs/>
        </w:rPr>
      </w:pPr>
      <w:r w:rsidRPr="00DE16D7">
        <w:rPr>
          <w:rFonts w:ascii="Garamond" w:hAnsi="Garamond"/>
          <w:i/>
          <w:iCs/>
        </w:rPr>
        <w:t>Respectfully submitted by</w:t>
      </w:r>
      <w:r w:rsidR="00172095">
        <w:rPr>
          <w:rFonts w:ascii="Garamond" w:hAnsi="Garamond"/>
          <w:i/>
          <w:iCs/>
        </w:rPr>
        <w:t xml:space="preserve"> </w:t>
      </w:r>
      <w:r w:rsidRPr="00DE16D7">
        <w:rPr>
          <w:rFonts w:ascii="Garamond" w:hAnsi="Garamond"/>
          <w:i/>
          <w:iCs/>
        </w:rPr>
        <w:t>D. Pierotti, Recording Secretary</w:t>
      </w:r>
      <w:r w:rsidR="00172095">
        <w:rPr>
          <w:rFonts w:ascii="Garamond" w:hAnsi="Garamond"/>
          <w:i/>
          <w:iCs/>
        </w:rPr>
        <w:t xml:space="preserve">, </w:t>
      </w:r>
      <w:r w:rsidR="009F0D4C">
        <w:rPr>
          <w:rFonts w:ascii="Garamond" w:hAnsi="Garamond"/>
          <w:i/>
          <w:iCs/>
        </w:rPr>
        <w:t>7</w:t>
      </w:r>
      <w:r w:rsidR="00464B62">
        <w:rPr>
          <w:rFonts w:ascii="Garamond" w:hAnsi="Garamond"/>
          <w:i/>
          <w:iCs/>
        </w:rPr>
        <w:t>/1</w:t>
      </w:r>
      <w:r w:rsidR="009F0D4C">
        <w:rPr>
          <w:rFonts w:ascii="Garamond" w:hAnsi="Garamond"/>
          <w:i/>
          <w:iCs/>
        </w:rPr>
        <w:t>3</w:t>
      </w:r>
      <w:r w:rsidR="004C7BCF">
        <w:rPr>
          <w:rFonts w:ascii="Garamond" w:hAnsi="Garamond"/>
          <w:i/>
          <w:iCs/>
        </w:rPr>
        <w:t>/24</w:t>
      </w:r>
      <w:r w:rsidR="00172095">
        <w:rPr>
          <w:rFonts w:ascii="Garamond" w:hAnsi="Garamond"/>
          <w:i/>
          <w:iCs/>
        </w:rPr>
        <w:t xml:space="preserve">. </w:t>
      </w:r>
    </w:p>
    <w:p w14:paraId="7DAC9FEE" w14:textId="7E8C0187" w:rsidR="00DE16D7" w:rsidRPr="00DE16D7" w:rsidRDefault="00DE16D7" w:rsidP="00172095">
      <w:pPr>
        <w:pStyle w:val="NormalWeb"/>
        <w:shd w:val="clear" w:color="auto" w:fill="FFFFFF"/>
        <w:spacing w:before="0" w:beforeAutospacing="0" w:after="0" w:afterAutospacing="0"/>
        <w:rPr>
          <w:rFonts w:ascii="Garamond" w:hAnsi="Garamond"/>
          <w:i/>
          <w:iCs/>
        </w:rPr>
      </w:pPr>
      <w:r w:rsidRPr="00DE16D7">
        <w:rPr>
          <w:rFonts w:ascii="Garamond" w:hAnsi="Garamond"/>
          <w:i/>
          <w:iCs/>
        </w:rPr>
        <w:t>The minutes were prepared from video.</w:t>
      </w:r>
    </w:p>
    <w:sectPr w:rsidR="00DE16D7" w:rsidRPr="00DE16D7" w:rsidSect="00172095">
      <w:footerReference w:type="default" r:id="rId12"/>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01CE" w14:textId="77777777" w:rsidR="00534053" w:rsidRDefault="00534053" w:rsidP="00F07888">
      <w:pPr>
        <w:spacing w:after="0" w:line="240" w:lineRule="auto"/>
      </w:pPr>
      <w:r>
        <w:separator/>
      </w:r>
    </w:p>
  </w:endnote>
  <w:endnote w:type="continuationSeparator" w:id="0">
    <w:p w14:paraId="1F847869" w14:textId="77777777" w:rsidR="00534053" w:rsidRDefault="00534053" w:rsidP="00F0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2068"/>
      <w:docPartObj>
        <w:docPartGallery w:val="Page Numbers (Bottom of Page)"/>
        <w:docPartUnique/>
      </w:docPartObj>
    </w:sdtPr>
    <w:sdtEndPr>
      <w:rPr>
        <w:noProof/>
      </w:rPr>
    </w:sdtEndPr>
    <w:sdtContent>
      <w:p w14:paraId="568D49FA" w14:textId="18368795" w:rsidR="00F07888" w:rsidRDefault="00F078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10F8D" w14:textId="77777777" w:rsidR="00F07888" w:rsidRDefault="00F07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6139" w14:textId="77777777" w:rsidR="00534053" w:rsidRDefault="00534053" w:rsidP="00F07888">
      <w:pPr>
        <w:spacing w:after="0" w:line="240" w:lineRule="auto"/>
      </w:pPr>
      <w:r>
        <w:separator/>
      </w:r>
    </w:p>
  </w:footnote>
  <w:footnote w:type="continuationSeparator" w:id="0">
    <w:p w14:paraId="10FBB77C" w14:textId="77777777" w:rsidR="00534053" w:rsidRDefault="00534053" w:rsidP="00F07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73D0"/>
    <w:multiLevelType w:val="hybridMultilevel"/>
    <w:tmpl w:val="BCE2A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D17D7"/>
    <w:multiLevelType w:val="hybridMultilevel"/>
    <w:tmpl w:val="7FA2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95662"/>
    <w:multiLevelType w:val="hybridMultilevel"/>
    <w:tmpl w:val="89AAC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C34DD"/>
    <w:multiLevelType w:val="hybridMultilevel"/>
    <w:tmpl w:val="9BF2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16EF6"/>
    <w:multiLevelType w:val="multilevel"/>
    <w:tmpl w:val="52B44F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B853812"/>
    <w:multiLevelType w:val="multilevel"/>
    <w:tmpl w:val="A312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76461"/>
    <w:multiLevelType w:val="multilevel"/>
    <w:tmpl w:val="668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A27478"/>
    <w:multiLevelType w:val="hybridMultilevel"/>
    <w:tmpl w:val="2DA2F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F5611"/>
    <w:multiLevelType w:val="hybridMultilevel"/>
    <w:tmpl w:val="40740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A713E"/>
    <w:multiLevelType w:val="multilevel"/>
    <w:tmpl w:val="376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960367">
    <w:abstractNumId w:val="2"/>
  </w:num>
  <w:num w:numId="2" w16cid:durableId="826090081">
    <w:abstractNumId w:val="9"/>
  </w:num>
  <w:num w:numId="3" w16cid:durableId="1930383221">
    <w:abstractNumId w:val="0"/>
  </w:num>
  <w:num w:numId="4" w16cid:durableId="1392458322">
    <w:abstractNumId w:val="1"/>
  </w:num>
  <w:num w:numId="5" w16cid:durableId="1717007016">
    <w:abstractNumId w:val="7"/>
  </w:num>
  <w:num w:numId="6" w16cid:durableId="31461948">
    <w:abstractNumId w:val="6"/>
  </w:num>
  <w:num w:numId="7" w16cid:durableId="2138377666">
    <w:abstractNumId w:val="4"/>
  </w:num>
  <w:num w:numId="8" w16cid:durableId="1124887815">
    <w:abstractNumId w:val="8"/>
  </w:num>
  <w:num w:numId="9" w16cid:durableId="484710377">
    <w:abstractNumId w:val="5"/>
  </w:num>
  <w:num w:numId="10" w16cid:durableId="90711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5F"/>
    <w:rsid w:val="00030791"/>
    <w:rsid w:val="00066B14"/>
    <w:rsid w:val="00091128"/>
    <w:rsid w:val="000A4DA9"/>
    <w:rsid w:val="000B49A7"/>
    <w:rsid w:val="000D2311"/>
    <w:rsid w:val="0017059B"/>
    <w:rsid w:val="00172095"/>
    <w:rsid w:val="00175473"/>
    <w:rsid w:val="001E799F"/>
    <w:rsid w:val="00277FDB"/>
    <w:rsid w:val="00286502"/>
    <w:rsid w:val="002A7991"/>
    <w:rsid w:val="002C632C"/>
    <w:rsid w:val="002E4E4C"/>
    <w:rsid w:val="00330515"/>
    <w:rsid w:val="00335D05"/>
    <w:rsid w:val="00346FEA"/>
    <w:rsid w:val="00432823"/>
    <w:rsid w:val="004329ED"/>
    <w:rsid w:val="00447DAD"/>
    <w:rsid w:val="00464B62"/>
    <w:rsid w:val="004C7BCF"/>
    <w:rsid w:val="004D0840"/>
    <w:rsid w:val="004E0366"/>
    <w:rsid w:val="00526DC6"/>
    <w:rsid w:val="00534053"/>
    <w:rsid w:val="005A6952"/>
    <w:rsid w:val="005E022B"/>
    <w:rsid w:val="006310D4"/>
    <w:rsid w:val="0063559B"/>
    <w:rsid w:val="006571FC"/>
    <w:rsid w:val="00660047"/>
    <w:rsid w:val="006A5258"/>
    <w:rsid w:val="006C1874"/>
    <w:rsid w:val="007E3755"/>
    <w:rsid w:val="00854C6F"/>
    <w:rsid w:val="008828AC"/>
    <w:rsid w:val="00897D36"/>
    <w:rsid w:val="008B5269"/>
    <w:rsid w:val="00916547"/>
    <w:rsid w:val="009200FC"/>
    <w:rsid w:val="00976282"/>
    <w:rsid w:val="00984E83"/>
    <w:rsid w:val="009A1728"/>
    <w:rsid w:val="009C459B"/>
    <w:rsid w:val="009D607D"/>
    <w:rsid w:val="009F0D4C"/>
    <w:rsid w:val="00A01E14"/>
    <w:rsid w:val="00AA0FFC"/>
    <w:rsid w:val="00AB070D"/>
    <w:rsid w:val="00AC3BE6"/>
    <w:rsid w:val="00AD1867"/>
    <w:rsid w:val="00B11F15"/>
    <w:rsid w:val="00B22624"/>
    <w:rsid w:val="00B51239"/>
    <w:rsid w:val="00B70782"/>
    <w:rsid w:val="00B74D85"/>
    <w:rsid w:val="00B80793"/>
    <w:rsid w:val="00BC4CEE"/>
    <w:rsid w:val="00CC0A57"/>
    <w:rsid w:val="00D05997"/>
    <w:rsid w:val="00D210C3"/>
    <w:rsid w:val="00D6075F"/>
    <w:rsid w:val="00D73A80"/>
    <w:rsid w:val="00D83D70"/>
    <w:rsid w:val="00DD2328"/>
    <w:rsid w:val="00DE16D7"/>
    <w:rsid w:val="00DF1D04"/>
    <w:rsid w:val="00E25675"/>
    <w:rsid w:val="00E34F0A"/>
    <w:rsid w:val="00E53604"/>
    <w:rsid w:val="00E57870"/>
    <w:rsid w:val="00EA4141"/>
    <w:rsid w:val="00EB2D75"/>
    <w:rsid w:val="00EE3650"/>
    <w:rsid w:val="00EE4690"/>
    <w:rsid w:val="00EF118B"/>
    <w:rsid w:val="00EF4328"/>
    <w:rsid w:val="00F07888"/>
    <w:rsid w:val="00F61F29"/>
    <w:rsid w:val="00F777A9"/>
    <w:rsid w:val="00F83E9F"/>
    <w:rsid w:val="00FB5FF5"/>
    <w:rsid w:val="00FC5391"/>
    <w:rsid w:val="00FE5500"/>
    <w:rsid w:val="00FE5556"/>
    <w:rsid w:val="00FE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8D47"/>
  <w15:docId w15:val="{C3C3AB7C-3032-4E13-92A3-A2DAAED5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28"/>
    <w:pPr>
      <w:ind w:left="720"/>
      <w:contextualSpacing/>
    </w:pPr>
  </w:style>
  <w:style w:type="character" w:styleId="Hyperlink">
    <w:name w:val="Hyperlink"/>
    <w:basedOn w:val="DefaultParagraphFont"/>
    <w:uiPriority w:val="99"/>
    <w:semiHidden/>
    <w:unhideWhenUsed/>
    <w:rsid w:val="00EA4141"/>
    <w:rPr>
      <w:color w:val="0000FF"/>
      <w:u w:val="single"/>
    </w:rPr>
  </w:style>
  <w:style w:type="paragraph" w:styleId="Header">
    <w:name w:val="header"/>
    <w:basedOn w:val="Normal"/>
    <w:link w:val="HeaderChar"/>
    <w:uiPriority w:val="99"/>
    <w:unhideWhenUsed/>
    <w:rsid w:val="00F07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888"/>
  </w:style>
  <w:style w:type="paragraph" w:styleId="Footer">
    <w:name w:val="footer"/>
    <w:basedOn w:val="Normal"/>
    <w:link w:val="FooterChar"/>
    <w:uiPriority w:val="99"/>
    <w:unhideWhenUsed/>
    <w:rsid w:val="00F07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888"/>
  </w:style>
  <w:style w:type="character" w:styleId="Strong">
    <w:name w:val="Strong"/>
    <w:basedOn w:val="DefaultParagraphFont"/>
    <w:uiPriority w:val="22"/>
    <w:qFormat/>
    <w:rsid w:val="00B74D85"/>
    <w:rPr>
      <w:b/>
      <w:bCs/>
    </w:rPr>
  </w:style>
  <w:style w:type="character" w:styleId="FollowedHyperlink">
    <w:name w:val="FollowedHyperlink"/>
    <w:basedOn w:val="DefaultParagraphFont"/>
    <w:uiPriority w:val="99"/>
    <w:semiHidden/>
    <w:unhideWhenUsed/>
    <w:rsid w:val="00B74D85"/>
    <w:rPr>
      <w:color w:val="954F72" w:themeColor="followedHyperlink"/>
      <w:u w:val="single"/>
    </w:rPr>
  </w:style>
  <w:style w:type="paragraph" w:styleId="NormalWeb">
    <w:name w:val="Normal (Web)"/>
    <w:basedOn w:val="Normal"/>
    <w:uiPriority w:val="99"/>
    <w:unhideWhenUsed/>
    <w:rsid w:val="009F0D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637">
      <w:bodyDiv w:val="1"/>
      <w:marLeft w:val="0"/>
      <w:marRight w:val="0"/>
      <w:marTop w:val="0"/>
      <w:marBottom w:val="0"/>
      <w:divBdr>
        <w:top w:val="none" w:sz="0" w:space="0" w:color="auto"/>
        <w:left w:val="none" w:sz="0" w:space="0" w:color="auto"/>
        <w:bottom w:val="none" w:sz="0" w:space="0" w:color="auto"/>
        <w:right w:val="none" w:sz="0" w:space="0" w:color="auto"/>
      </w:divBdr>
    </w:div>
    <w:div w:id="386880505">
      <w:bodyDiv w:val="1"/>
      <w:marLeft w:val="0"/>
      <w:marRight w:val="0"/>
      <w:marTop w:val="0"/>
      <w:marBottom w:val="0"/>
      <w:divBdr>
        <w:top w:val="none" w:sz="0" w:space="0" w:color="auto"/>
        <w:left w:val="none" w:sz="0" w:space="0" w:color="auto"/>
        <w:bottom w:val="none" w:sz="0" w:space="0" w:color="auto"/>
        <w:right w:val="none" w:sz="0" w:space="0" w:color="auto"/>
      </w:divBdr>
    </w:div>
    <w:div w:id="1126893949">
      <w:bodyDiv w:val="1"/>
      <w:marLeft w:val="0"/>
      <w:marRight w:val="0"/>
      <w:marTop w:val="0"/>
      <w:marBottom w:val="0"/>
      <w:divBdr>
        <w:top w:val="none" w:sz="0" w:space="0" w:color="auto"/>
        <w:left w:val="none" w:sz="0" w:space="0" w:color="auto"/>
        <w:bottom w:val="none" w:sz="0" w:space="0" w:color="auto"/>
        <w:right w:val="none" w:sz="0" w:space="0" w:color="auto"/>
      </w:divBdr>
    </w:div>
    <w:div w:id="2146967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miltonma.gov/wp-content/uploads/2021/11/06-05-2024-Draft-Minut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iltonma.gov/wp-content/uploads/2024/06/Chebacco-Withdrawal-Request-Executed-6.20.2024.pdf" TargetMode="External"/><Relationship Id="rId5" Type="http://schemas.openxmlformats.org/officeDocument/2006/relationships/footnotes" Target="footnotes.xml"/><Relationship Id="rId10" Type="http://schemas.openxmlformats.org/officeDocument/2006/relationships/hyperlink" Target="https://hamiltonma.gov/wp-content/uploads/2024/06/EXECUTIVE-OFFICE-OF-HOUSING-LOVABLE-COMMUNITIES-DECISION-DATED-JUNE-13-2024.pdf" TargetMode="External"/><Relationship Id="rId4" Type="http://schemas.openxmlformats.org/officeDocument/2006/relationships/webSettings" Target="webSettings.xml"/><Relationship Id="rId9" Type="http://schemas.openxmlformats.org/officeDocument/2006/relationships/hyperlink" Target="https://hamiltonma.gov/wp-content/uploads/2021/11/07-10-2024-Agend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Pierotti</dc:creator>
  <cp:keywords/>
  <dc:description/>
  <cp:lastModifiedBy>Catherine Tinsley</cp:lastModifiedBy>
  <cp:revision>4</cp:revision>
  <dcterms:created xsi:type="dcterms:W3CDTF">2024-07-13T14:46:00Z</dcterms:created>
  <dcterms:modified xsi:type="dcterms:W3CDTF">2024-07-17T21:43:00Z</dcterms:modified>
</cp:coreProperties>
</file>