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2ADE" w:rsidRDefault="00000000">
      <w:pPr>
        <w:widowControl w:val="0"/>
        <w:pBdr>
          <w:top w:val="nil"/>
          <w:left w:val="nil"/>
          <w:bottom w:val="nil"/>
          <w:right w:val="nil"/>
          <w:between w:val="nil"/>
        </w:pBdr>
      </w:pPr>
      <w:r>
        <w:pict w14:anchorId="53529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bookmarkStart w:id="0" w:name="_heading=h.ohmwxhg7h98k" w:colFirst="0" w:colLast="0"/>
    <w:bookmarkEnd w:id="0"/>
    <w:p w14:paraId="00000002" w14:textId="77777777" w:rsidR="007F2ADE" w:rsidRDefault="00000000">
      <w:pPr>
        <w:pStyle w:val="Title"/>
        <w:rPr>
          <w:u w:val="single"/>
        </w:rPr>
      </w:pPr>
      <w:sdt>
        <w:sdtPr>
          <w:tag w:val="goog_rdk_0"/>
          <w:id w:val="1976949343"/>
        </w:sdtPr>
        <w:sdtContent/>
      </w:sdt>
      <w:r>
        <w:rPr>
          <w:u w:val="single"/>
        </w:rPr>
        <w:t>Hamilton 3A Multi</w:t>
      </w:r>
      <w:sdt>
        <w:sdtPr>
          <w:tag w:val="goog_rdk_1"/>
          <w:id w:val="-699936891"/>
        </w:sdtPr>
        <w:sdtContent>
          <w:ins w:id="1" w:author="Zoë Mueller" w:date="2025-04-30T00:47:00Z">
            <w:r>
              <w:rPr>
                <w:u w:val="single"/>
              </w:rPr>
              <w:t>-</w:t>
            </w:r>
          </w:ins>
        </w:sdtContent>
      </w:sdt>
      <w:r>
        <w:rPr>
          <w:u w:val="single"/>
        </w:rPr>
        <w:t>family Overlay District</w:t>
      </w:r>
    </w:p>
    <w:p w14:paraId="00000003" w14:textId="77777777" w:rsidR="007F2ADE" w:rsidRDefault="00000000">
      <w:pPr>
        <w:rPr>
          <w:b/>
        </w:rPr>
      </w:pPr>
      <w:r>
        <w:rPr>
          <w:b/>
        </w:rPr>
        <w:t>THIRD DRAFT for Planning Board Review</w:t>
      </w:r>
    </w:p>
    <w:p w14:paraId="00000004" w14:textId="77777777" w:rsidR="007F2ADE" w:rsidRDefault="00000000">
      <w:r>
        <w:t>2025-05-06</w:t>
      </w:r>
    </w:p>
    <w:p w14:paraId="00000005" w14:textId="77777777" w:rsidR="007F2ADE" w:rsidRDefault="007F2ADE">
      <w:pPr>
        <w:rPr>
          <w:b/>
        </w:rPr>
      </w:pPr>
    </w:p>
    <w:p w14:paraId="00000006" w14:textId="77777777" w:rsidR="007F2ADE" w:rsidRDefault="00000000">
      <w:pPr>
        <w:rPr>
          <w:i/>
        </w:rPr>
      </w:pPr>
      <w:r>
        <w:rPr>
          <w:i/>
        </w:rPr>
        <w:t>NOTE: proposed amendments to existing code have been separated into their own standalone document.</w:t>
      </w:r>
    </w:p>
    <w:p w14:paraId="00000007" w14:textId="77777777" w:rsidR="007F2ADE" w:rsidRDefault="00000000">
      <w:pPr>
        <w:pStyle w:val="Heading1"/>
        <w:rPr>
          <w:sz w:val="24"/>
          <w:szCs w:val="24"/>
        </w:rPr>
      </w:pPr>
      <w:bookmarkStart w:id="2" w:name="_heading=h.33hxgv1ml8wm" w:colFirst="0" w:colLast="0"/>
      <w:bookmarkEnd w:id="2"/>
      <w:r>
        <w:rPr>
          <w:sz w:val="24"/>
          <w:szCs w:val="24"/>
        </w:rPr>
        <w:t>9.</w:t>
      </w:r>
      <w:sdt>
        <w:sdtPr>
          <w:tag w:val="goog_rdk_2"/>
          <w:id w:val="323251177"/>
        </w:sdtPr>
        <w:sdtContent>
          <w:ins w:id="3" w:author="Zoë Mueller" w:date="2025-05-02T17:20:00Z">
            <w:r>
              <w:rPr>
                <w:sz w:val="24"/>
                <w:szCs w:val="24"/>
              </w:rPr>
              <w:t>7</w:t>
            </w:r>
          </w:ins>
        </w:sdtContent>
      </w:sdt>
      <w:sdt>
        <w:sdtPr>
          <w:tag w:val="goog_rdk_3"/>
          <w:id w:val="637457533"/>
        </w:sdtPr>
        <w:sdtContent>
          <w:del w:id="4" w:author="Zoë Mueller" w:date="2025-05-02T17:20:00Z">
            <w:r>
              <w:rPr>
                <w:sz w:val="24"/>
                <w:szCs w:val="24"/>
              </w:rPr>
              <w:delText>6</w:delText>
            </w:r>
          </w:del>
        </w:sdtContent>
      </w:sdt>
      <w:r>
        <w:rPr>
          <w:sz w:val="24"/>
          <w:szCs w:val="24"/>
        </w:rPr>
        <w:t xml:space="preserve">. 3A </w:t>
      </w:r>
      <w:sdt>
        <w:sdtPr>
          <w:tag w:val="goog_rdk_4"/>
          <w:id w:val="754407394"/>
        </w:sdtPr>
        <w:sdtContent>
          <w:ins w:id="5" w:author="Zoë Mueller" w:date="2025-04-30T00:46:00Z">
            <w:r>
              <w:rPr>
                <w:sz w:val="24"/>
                <w:szCs w:val="24"/>
              </w:rPr>
              <w:t>MULTI-FAMILY</w:t>
            </w:r>
          </w:ins>
        </w:sdtContent>
      </w:sdt>
      <w:sdt>
        <w:sdtPr>
          <w:tag w:val="goog_rdk_5"/>
          <w:id w:val="-895898692"/>
        </w:sdtPr>
        <w:sdtContent>
          <w:del w:id="6" w:author="Zoë Mueller" w:date="2025-04-30T00:46:00Z">
            <w:r>
              <w:rPr>
                <w:sz w:val="24"/>
                <w:szCs w:val="24"/>
              </w:rPr>
              <w:delText xml:space="preserve">MULTIFAMILY </w:delText>
            </w:r>
          </w:del>
        </w:sdtContent>
      </w:sdt>
      <w:r>
        <w:rPr>
          <w:sz w:val="24"/>
          <w:szCs w:val="24"/>
        </w:rPr>
        <w:t>OVERLAY DISTRICT (3A-MFOD).</w:t>
      </w:r>
    </w:p>
    <w:p w14:paraId="00000008" w14:textId="77777777" w:rsidR="007F2ADE" w:rsidRDefault="007F2ADE"/>
    <w:p w14:paraId="00000009" w14:textId="77777777" w:rsidR="007F2ADE" w:rsidRDefault="00000000">
      <w:pPr>
        <w:ind w:left="720" w:hanging="720"/>
      </w:pPr>
      <w:r>
        <w:rPr>
          <w:b/>
        </w:rPr>
        <w:t>9.</w:t>
      </w:r>
      <w:sdt>
        <w:sdtPr>
          <w:tag w:val="goog_rdk_6"/>
          <w:id w:val="-1571427182"/>
        </w:sdtPr>
        <w:sdtContent>
          <w:ins w:id="7" w:author="Zoë Mueller" w:date="2025-05-02T17:24:00Z">
            <w:r>
              <w:rPr>
                <w:b/>
              </w:rPr>
              <w:t>7</w:t>
            </w:r>
          </w:ins>
        </w:sdtContent>
      </w:sdt>
      <w:sdt>
        <w:sdtPr>
          <w:tag w:val="goog_rdk_7"/>
          <w:id w:val="11889410"/>
        </w:sdtPr>
        <w:sdtContent>
          <w:del w:id="8" w:author="Zoë Mueller" w:date="2025-05-02T17:24:00Z">
            <w:r>
              <w:rPr>
                <w:b/>
              </w:rPr>
              <w:delText>6</w:delText>
            </w:r>
          </w:del>
        </w:sdtContent>
      </w:sdt>
      <w:r>
        <w:rPr>
          <w:b/>
        </w:rPr>
        <w:t xml:space="preserve">.1 </w:t>
      </w:r>
      <w:r>
        <w:rPr>
          <w:b/>
        </w:rPr>
        <w:tab/>
        <w:t>Purpose.</w:t>
      </w:r>
      <w:r>
        <w:t xml:space="preserve"> The purpose of the 3A-</w:t>
      </w:r>
      <w:sdt>
        <w:sdtPr>
          <w:tag w:val="goog_rdk_8"/>
          <w:id w:val="-1824350886"/>
        </w:sdtPr>
        <w:sdtContent>
          <w:ins w:id="9" w:author="Zoë Mueller" w:date="2025-04-30T00:47:00Z">
            <w:r>
              <w:t>Multi-family</w:t>
            </w:r>
          </w:ins>
        </w:sdtContent>
      </w:sdt>
      <w:sdt>
        <w:sdtPr>
          <w:tag w:val="goog_rdk_9"/>
          <w:id w:val="-133100900"/>
        </w:sdtPr>
        <w:sdtContent>
          <w:del w:id="10" w:author="Zoë Mueller" w:date="2025-04-30T00:47:00Z">
            <w:r>
              <w:delText>Multifamily</w:delText>
            </w:r>
          </w:del>
        </w:sdtContent>
      </w:sdt>
      <w:r>
        <w:t xml:space="preserve"> Overlay District (3A-MFOD) is to allow </w:t>
      </w:r>
      <w:sdt>
        <w:sdtPr>
          <w:tag w:val="goog_rdk_10"/>
          <w:id w:val="1222482336"/>
        </w:sdtPr>
        <w:sdtContent>
          <w:ins w:id="11" w:author="Zoë Mueller" w:date="2025-04-30T00:48:00Z">
            <w:r>
              <w:t>multi-family</w:t>
            </w:r>
          </w:ins>
        </w:sdtContent>
      </w:sdt>
      <w:sdt>
        <w:sdtPr>
          <w:tag w:val="goog_rdk_11"/>
          <w:id w:val="2104967"/>
        </w:sdtPr>
        <w:sdtContent>
          <w:del w:id="12" w:author="Zoë Mueller" w:date="2025-04-30T00:48:00Z">
            <w:r>
              <w:delText>multifamily</w:delText>
            </w:r>
          </w:del>
        </w:sdtContent>
      </w:sdt>
      <w:r>
        <w:t xml:space="preserve"> housing development as of right in accordance with G.L. c. 40A, § 3A and the Regulations issued by the Executive Office of Housing and Livable Communities (HLC), as may be amended from time to time. This overlay district, in combination with the Town Center base zoning subdistricts Downtown Residential, Willow Street Mixed Use, and Bay Road Mixed Use as described in Section 9.</w:t>
      </w:r>
      <w:sdt>
        <w:sdtPr>
          <w:tag w:val="goog_rdk_12"/>
          <w:id w:val="2023583804"/>
        </w:sdtPr>
        <w:sdtContent>
          <w:ins w:id="13" w:author="Zoë Mueller" w:date="2025-05-02T17:23:00Z">
            <w:r>
              <w:t>8</w:t>
            </w:r>
          </w:ins>
        </w:sdtContent>
      </w:sdt>
      <w:sdt>
        <w:sdtPr>
          <w:tag w:val="goog_rdk_13"/>
          <w:id w:val="34010636"/>
        </w:sdtPr>
        <w:sdtContent>
          <w:del w:id="14" w:author="Zoë Mueller" w:date="2025-05-02T17:23:00Z">
            <w:r>
              <w:delText>7</w:delText>
            </w:r>
          </w:del>
        </w:sdtContent>
      </w:sdt>
      <w:r>
        <w:t>, together comprise the Town-wide compliance with the requirements of G.L. c. 40A, § 3A. In addition, Section 9.</w:t>
      </w:r>
      <w:sdt>
        <w:sdtPr>
          <w:tag w:val="goog_rdk_14"/>
          <w:id w:val="-1923251750"/>
        </w:sdtPr>
        <w:sdtContent>
          <w:ins w:id="15" w:author="Zoë Mueller" w:date="2025-05-02T17:24:00Z">
            <w:r>
              <w:t>7</w:t>
            </w:r>
          </w:ins>
        </w:sdtContent>
      </w:sdt>
      <w:sdt>
        <w:sdtPr>
          <w:tag w:val="goog_rdk_15"/>
          <w:id w:val="-345170689"/>
        </w:sdtPr>
        <w:sdtContent>
          <w:del w:id="16" w:author="Zoë Mueller" w:date="2025-05-02T17:24:00Z">
            <w:r>
              <w:delText>6</w:delText>
            </w:r>
          </w:del>
        </w:sdtContent>
      </w:sdt>
      <w:r>
        <w:t xml:space="preserve"> is intended to:</w:t>
      </w:r>
    </w:p>
    <w:p w14:paraId="0000000A" w14:textId="77777777" w:rsidR="007F2ADE" w:rsidRDefault="007F2ADE">
      <w:pPr>
        <w:ind w:left="720"/>
      </w:pPr>
    </w:p>
    <w:p w14:paraId="0000000B" w14:textId="77777777" w:rsidR="007F2ADE" w:rsidRDefault="00000000">
      <w:pPr>
        <w:numPr>
          <w:ilvl w:val="0"/>
          <w:numId w:val="2"/>
        </w:numPr>
        <w:spacing w:after="200"/>
        <w:ind w:left="1440" w:hanging="720"/>
      </w:pPr>
      <w:r>
        <w:t>Encourage the production of a variety of housing sizes and typologies to provide equal access to new housing throughout the community for people with a variety of needs and income levels</w:t>
      </w:r>
    </w:p>
    <w:p w14:paraId="0000000C" w14:textId="77777777" w:rsidR="007F2ADE" w:rsidRDefault="00000000">
      <w:pPr>
        <w:numPr>
          <w:ilvl w:val="0"/>
          <w:numId w:val="2"/>
        </w:numPr>
        <w:spacing w:after="200"/>
        <w:ind w:left="1440" w:hanging="720"/>
      </w:pPr>
      <w:r>
        <w:t>Increase the municipal tax base through private investment in new residential developments.</w:t>
      </w:r>
    </w:p>
    <w:p w14:paraId="0000000D" w14:textId="77777777" w:rsidR="007F2ADE" w:rsidRDefault="00000000">
      <w:pPr>
        <w:numPr>
          <w:ilvl w:val="0"/>
          <w:numId w:val="2"/>
        </w:numPr>
        <w:spacing w:after="200"/>
        <w:ind w:left="1440" w:hanging="720"/>
      </w:pPr>
      <w:r>
        <w:t>Develop affordable housing in support of the Town’s inclusionary housing goals as outlined in Section 8.3.</w:t>
      </w:r>
    </w:p>
    <w:p w14:paraId="0000000E" w14:textId="77777777" w:rsidR="007F2ADE" w:rsidRDefault="007F2ADE"/>
    <w:p w14:paraId="0000000F" w14:textId="77777777" w:rsidR="007F2ADE" w:rsidRDefault="00000000">
      <w:pPr>
        <w:ind w:left="720" w:hanging="720"/>
      </w:pPr>
      <w:r>
        <w:rPr>
          <w:b/>
        </w:rPr>
        <w:t>9.</w:t>
      </w:r>
      <w:sdt>
        <w:sdtPr>
          <w:tag w:val="goog_rdk_16"/>
          <w:id w:val="-1546517366"/>
        </w:sdtPr>
        <w:sdtContent>
          <w:ins w:id="17" w:author="Zoë Mueller" w:date="2025-05-02T17:24:00Z">
            <w:r>
              <w:rPr>
                <w:b/>
              </w:rPr>
              <w:t>7</w:t>
            </w:r>
          </w:ins>
        </w:sdtContent>
      </w:sdt>
      <w:sdt>
        <w:sdtPr>
          <w:tag w:val="goog_rdk_17"/>
          <w:id w:val="1593356250"/>
        </w:sdtPr>
        <w:sdtContent>
          <w:del w:id="18" w:author="Zoë Mueller" w:date="2025-05-02T17:24:00Z">
            <w:r>
              <w:rPr>
                <w:b/>
              </w:rPr>
              <w:delText>6</w:delText>
            </w:r>
          </w:del>
        </w:sdtContent>
      </w:sdt>
      <w:r>
        <w:rPr>
          <w:b/>
        </w:rPr>
        <w:t xml:space="preserve">.2 </w:t>
      </w:r>
      <w:r>
        <w:rPr>
          <w:b/>
        </w:rPr>
        <w:tab/>
        <w:t>Applicability.</w:t>
      </w:r>
      <w:r>
        <w:t xml:space="preserve"> The 3A-MFODshall be superimposed over underlying zoning district(s). The 3A-MFOD shall not replace any underlying zoning district(s). The regulations for use, dimension, and all other underlying provisions of the Zoning Bylaw(s) governing the respective underlying zoning district(s) shall remain in full force, except for uses and dimensions allowed as of right in the 3A-MFOD. Uses that are not identified in Section 9.</w:t>
      </w:r>
      <w:sdt>
        <w:sdtPr>
          <w:tag w:val="goog_rdk_18"/>
          <w:id w:val="-1548674532"/>
        </w:sdtPr>
        <w:sdtContent>
          <w:ins w:id="19" w:author="Zoë Mueller" w:date="2025-05-02T17:24:00Z">
            <w:r>
              <w:t>7</w:t>
            </w:r>
          </w:ins>
        </w:sdtContent>
      </w:sdt>
      <w:sdt>
        <w:sdtPr>
          <w:tag w:val="goog_rdk_19"/>
          <w:id w:val="-482935860"/>
        </w:sdtPr>
        <w:sdtContent>
          <w:del w:id="20" w:author="Zoë Mueller" w:date="2025-05-02T17:24:00Z">
            <w:r>
              <w:delText>6</w:delText>
            </w:r>
          </w:del>
        </w:sdtContent>
      </w:sdt>
      <w:r>
        <w:t xml:space="preserve">.3 are governed by the requirements of the underlying zoning district(s). </w:t>
      </w:r>
    </w:p>
    <w:p w14:paraId="00000010" w14:textId="77777777" w:rsidR="007F2ADE" w:rsidRDefault="007F2ADE">
      <w:pPr>
        <w:ind w:left="720"/>
      </w:pPr>
    </w:p>
    <w:p w14:paraId="00000011" w14:textId="765FFDFD" w:rsidR="007F2ADE" w:rsidRDefault="00000000">
      <w:pPr>
        <w:ind w:left="720"/>
      </w:pPr>
      <w:r>
        <w:t xml:space="preserve">The 3A-MFOD contains the following sub-districts as shown on the 3A-MFOD boundary map, which can be found in the official Town of Hamilton Official Zoning Map dated </w:t>
      </w:r>
      <w:ins w:id="21" w:author="Zoe Mueller" w:date="2025-05-07T07:21:00Z" w16du:dateUtc="2025-05-07T11:21:00Z">
        <w:r w:rsidR="00AE4BD7">
          <w:t>June 26, 2025</w:t>
        </w:r>
      </w:ins>
      <w:del w:id="22" w:author="Zoe Mueller" w:date="2025-05-07T07:21:00Z" w16du:dateUtc="2025-05-07T11:21:00Z">
        <w:r w:rsidDel="00AE4BD7">
          <w:delText>xxxx</w:delText>
        </w:r>
      </w:del>
      <w:r>
        <w:t>. If an applicant’s property sits entirely within a 3A-MFOD sub-district, then they may elect to use the zoning provisions of the applicable 3A-MFOD sub-district as described in Section 9.</w:t>
      </w:r>
      <w:sdt>
        <w:sdtPr>
          <w:tag w:val="goog_rdk_20"/>
          <w:id w:val="766657795"/>
        </w:sdtPr>
        <w:sdtContent>
          <w:ins w:id="23" w:author="Zoë Mueller" w:date="2025-05-02T17:25:00Z">
            <w:r>
              <w:t>7</w:t>
            </w:r>
          </w:ins>
        </w:sdtContent>
      </w:sdt>
      <w:sdt>
        <w:sdtPr>
          <w:tag w:val="goog_rdk_21"/>
          <w:id w:val="-767308774"/>
        </w:sdtPr>
        <w:sdtContent>
          <w:del w:id="24" w:author="Zoë Mueller" w:date="2025-05-02T17:25:00Z">
            <w:r>
              <w:delText>6</w:delText>
            </w:r>
          </w:del>
        </w:sdtContent>
      </w:sdt>
      <w:r>
        <w:t>.3 and 9.</w:t>
      </w:r>
      <w:sdt>
        <w:sdtPr>
          <w:tag w:val="goog_rdk_22"/>
          <w:id w:val="1535851069"/>
        </w:sdtPr>
        <w:sdtContent>
          <w:ins w:id="25" w:author="Zoë Mueller" w:date="2025-05-02T17:25:00Z">
            <w:r>
              <w:t>7</w:t>
            </w:r>
          </w:ins>
        </w:sdtContent>
      </w:sdt>
      <w:sdt>
        <w:sdtPr>
          <w:tag w:val="goog_rdk_23"/>
          <w:id w:val="2112617826"/>
        </w:sdtPr>
        <w:sdtContent>
          <w:del w:id="26" w:author="Zoë Mueller" w:date="2025-05-02T17:25:00Z">
            <w:r>
              <w:delText>6</w:delText>
            </w:r>
          </w:del>
        </w:sdtContent>
      </w:sdt>
      <w:r>
        <w:t>.4.</w:t>
      </w:r>
    </w:p>
    <w:p w14:paraId="00000012" w14:textId="77777777" w:rsidR="007F2ADE" w:rsidRDefault="007F2ADE">
      <w:pPr>
        <w:ind w:left="720"/>
      </w:pPr>
    </w:p>
    <w:p w14:paraId="00000013" w14:textId="77777777" w:rsidR="007F2ADE" w:rsidRDefault="00000000">
      <w:pPr>
        <w:ind w:left="720"/>
      </w:pPr>
      <w:r>
        <w:t>If the applicant elects to proceed under the zoning provisions of the underlying district, the Zoning Bylaws applicable in the underlying district shall control and the provisions of the 3A-MFOD shall not apply. If the applicant elects to proceed under the zoning provisions of the 3A-MFOD, they may develop multi-family housing within the district in accordance with the provisions for the 3A-</w:t>
      </w:r>
      <w:r>
        <w:lastRenderedPageBreak/>
        <w:t>MFOD subdistrict their property falls within, as described in Section 9.</w:t>
      </w:r>
      <w:sdt>
        <w:sdtPr>
          <w:tag w:val="goog_rdk_24"/>
          <w:id w:val="-37972230"/>
        </w:sdtPr>
        <w:sdtContent>
          <w:ins w:id="27" w:author="Zoë Mueller" w:date="2025-05-02T17:25:00Z">
            <w:r>
              <w:t>7</w:t>
            </w:r>
          </w:ins>
        </w:sdtContent>
      </w:sdt>
      <w:sdt>
        <w:sdtPr>
          <w:tag w:val="goog_rdk_25"/>
          <w:id w:val="1100988340"/>
        </w:sdtPr>
        <w:sdtContent>
          <w:del w:id="28" w:author="Zoë Mueller" w:date="2025-05-02T17:25:00Z">
            <w:r>
              <w:delText>6</w:delText>
            </w:r>
          </w:del>
        </w:sdtContent>
      </w:sdt>
      <w:r>
        <w:t>.3 and 9.</w:t>
      </w:r>
      <w:sdt>
        <w:sdtPr>
          <w:tag w:val="goog_rdk_26"/>
          <w:id w:val="-968896468"/>
        </w:sdtPr>
        <w:sdtContent>
          <w:ins w:id="29" w:author="Zoë Mueller" w:date="2025-05-02T17:25:00Z">
            <w:r>
              <w:t>7</w:t>
            </w:r>
          </w:ins>
        </w:sdtContent>
      </w:sdt>
      <w:sdt>
        <w:sdtPr>
          <w:tag w:val="goog_rdk_27"/>
          <w:id w:val="-1847013079"/>
        </w:sdtPr>
        <w:sdtContent>
          <w:del w:id="30" w:author="Zoë Mueller" w:date="2025-05-02T17:25:00Z">
            <w:r>
              <w:delText>6</w:delText>
            </w:r>
          </w:del>
        </w:sdtContent>
      </w:sdt>
      <w:r>
        <w:t xml:space="preserve">.4. </w:t>
      </w:r>
      <w:sdt>
        <w:sdtPr>
          <w:tag w:val="goog_rdk_28"/>
          <w:id w:val="2039536448"/>
        </w:sdtPr>
        <w:sdtContent>
          <w:ins w:id="31" w:author="Matthew Littell" w:date="2025-05-02T14:36:00Z">
            <w:r>
              <w:t>When a building permit is issued for any Project approved in accordance with this Section 9.</w:t>
            </w:r>
          </w:ins>
        </w:sdtContent>
      </w:sdt>
      <w:sdt>
        <w:sdtPr>
          <w:tag w:val="goog_rdk_29"/>
          <w:id w:val="-1896887001"/>
        </w:sdtPr>
        <w:sdtContent>
          <w:ins w:id="32" w:author="Zoë Mueller" w:date="2025-05-02T17:25:00Z">
            <w:r>
              <w:t>7</w:t>
            </w:r>
          </w:ins>
        </w:sdtContent>
      </w:sdt>
      <w:sdt>
        <w:sdtPr>
          <w:tag w:val="goog_rdk_30"/>
          <w:id w:val="112416365"/>
        </w:sdtPr>
        <w:sdtContent>
          <w:customXmlInsRangeStart w:id="33" w:author="Matthew Littell" w:date="2025-05-02T14:36:00Z"/>
          <w:sdt>
            <w:sdtPr>
              <w:tag w:val="goog_rdk_31"/>
              <w:id w:val="-1289820478"/>
            </w:sdtPr>
            <w:sdtContent>
              <w:customXmlInsRangeEnd w:id="33"/>
              <w:ins w:id="34" w:author="Matthew Littell" w:date="2025-05-02T14:36:00Z">
                <w:del w:id="35" w:author="Zoë Mueller" w:date="2025-05-02T17:25:00Z">
                  <w:r>
                    <w:delText>6</w:delText>
                  </w:r>
                </w:del>
              </w:ins>
              <w:customXmlInsRangeStart w:id="36" w:author="Matthew Littell" w:date="2025-05-02T14:36:00Z"/>
            </w:sdtContent>
          </w:sdt>
          <w:customXmlInsRangeEnd w:id="36"/>
          <w:ins w:id="37" w:author="Matthew Littell" w:date="2025-05-02T14:36:00Z">
            <w:r>
              <w:t>, the provisions of the underlying district(s) shall no longer be applicable to the land shown on the site plan which was submitted pursuant to Section 10 for such Project.</w:t>
            </w:r>
          </w:ins>
        </w:sdtContent>
      </w:sdt>
    </w:p>
    <w:p w14:paraId="00000014" w14:textId="77777777" w:rsidR="007F2ADE" w:rsidRDefault="007F2ADE">
      <w:pPr>
        <w:ind w:left="720"/>
        <w:rPr>
          <w:highlight w:val="yellow"/>
        </w:rPr>
      </w:pPr>
    </w:p>
    <w:p w14:paraId="00000015" w14:textId="77777777" w:rsidR="007F2ADE" w:rsidRDefault="00000000">
      <w:pPr>
        <w:ind w:left="720" w:hanging="720"/>
      </w:pPr>
      <w:r>
        <w:rPr>
          <w:b/>
        </w:rPr>
        <w:t>9.</w:t>
      </w:r>
      <w:sdt>
        <w:sdtPr>
          <w:tag w:val="goog_rdk_32"/>
          <w:id w:val="-247348053"/>
        </w:sdtPr>
        <w:sdtContent>
          <w:ins w:id="38" w:author="Zoë Mueller" w:date="2025-05-02T17:25:00Z">
            <w:r>
              <w:rPr>
                <w:b/>
              </w:rPr>
              <w:t>7</w:t>
            </w:r>
          </w:ins>
        </w:sdtContent>
      </w:sdt>
      <w:sdt>
        <w:sdtPr>
          <w:tag w:val="goog_rdk_33"/>
          <w:id w:val="808523021"/>
        </w:sdtPr>
        <w:sdtContent>
          <w:del w:id="39" w:author="Zoë Mueller" w:date="2025-05-02T17:25:00Z">
            <w:r>
              <w:rPr>
                <w:b/>
              </w:rPr>
              <w:delText>6</w:delText>
            </w:r>
          </w:del>
        </w:sdtContent>
      </w:sdt>
      <w:r>
        <w:rPr>
          <w:b/>
        </w:rPr>
        <w:t xml:space="preserve">.3 </w:t>
      </w:r>
      <w:r>
        <w:rPr>
          <w:b/>
        </w:rPr>
        <w:tab/>
        <w:t>Permitted Uses.</w:t>
      </w:r>
      <w:r>
        <w:t xml:space="preserve"> Multi-family housing is allowed by-right for all parcels within the 3A-MFOD. Where the underlying zoning allows for other uses, the 3A-MFOD also allows those uses.</w:t>
      </w:r>
    </w:p>
    <w:p w14:paraId="00000016" w14:textId="77777777" w:rsidR="007F2ADE" w:rsidRDefault="007F2ADE">
      <w:pPr>
        <w:ind w:left="720" w:hanging="720"/>
      </w:pPr>
    </w:p>
    <w:p w14:paraId="00000017" w14:textId="77777777" w:rsidR="007F2ADE" w:rsidRDefault="00000000">
      <w:pPr>
        <w:ind w:left="720" w:hanging="720"/>
      </w:pPr>
      <w:r>
        <w:rPr>
          <w:b/>
        </w:rPr>
        <w:t>9.</w:t>
      </w:r>
      <w:sdt>
        <w:sdtPr>
          <w:tag w:val="goog_rdk_34"/>
          <w:id w:val="-259075209"/>
        </w:sdtPr>
        <w:sdtContent>
          <w:ins w:id="40" w:author="Zoë Mueller" w:date="2025-05-02T17:25:00Z">
            <w:r>
              <w:rPr>
                <w:b/>
              </w:rPr>
              <w:t>7</w:t>
            </w:r>
          </w:ins>
        </w:sdtContent>
      </w:sdt>
      <w:sdt>
        <w:sdtPr>
          <w:tag w:val="goog_rdk_35"/>
          <w:id w:val="-477696413"/>
        </w:sdtPr>
        <w:sdtContent>
          <w:del w:id="41" w:author="Zoë Mueller" w:date="2025-05-02T17:25:00Z">
            <w:r>
              <w:rPr>
                <w:b/>
              </w:rPr>
              <w:delText>6</w:delText>
            </w:r>
          </w:del>
        </w:sdtContent>
      </w:sdt>
      <w:r>
        <w:rPr>
          <w:b/>
        </w:rPr>
        <w:t xml:space="preserve">.4 </w:t>
      </w:r>
      <w:r>
        <w:rPr>
          <w:b/>
        </w:rPr>
        <w:tab/>
        <w:t>Dimensional Standards.</w:t>
      </w:r>
      <w:r>
        <w:t xml:space="preserve"> The table of dimensions below determines the dimensional requirements for land within the 3A-MFOD.</w:t>
      </w:r>
    </w:p>
    <w:p w14:paraId="00000018" w14:textId="77777777" w:rsidR="007F2ADE" w:rsidRDefault="007F2ADE">
      <w:pPr>
        <w:ind w:left="720"/>
      </w:pP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7F2ADE" w14:paraId="62C92651" w14:textId="77777777">
        <w:tc>
          <w:tcPr>
            <w:tcW w:w="4320" w:type="dxa"/>
            <w:shd w:val="clear" w:color="auto" w:fill="auto"/>
            <w:tcMar>
              <w:top w:w="100" w:type="dxa"/>
              <w:left w:w="100" w:type="dxa"/>
              <w:bottom w:w="100" w:type="dxa"/>
              <w:right w:w="100" w:type="dxa"/>
            </w:tcMar>
          </w:tcPr>
          <w:p w14:paraId="00000019" w14:textId="77777777" w:rsidR="007F2ADE" w:rsidRDefault="00000000">
            <w:pPr>
              <w:widowControl w:val="0"/>
              <w:pBdr>
                <w:top w:val="nil"/>
                <w:left w:val="nil"/>
                <w:bottom w:val="nil"/>
                <w:right w:val="nil"/>
                <w:between w:val="nil"/>
              </w:pBdr>
              <w:spacing w:line="240" w:lineRule="auto"/>
            </w:pPr>
            <w:r>
              <w:t>Minimum Lot Size (ft.)</w:t>
            </w:r>
          </w:p>
        </w:tc>
        <w:tc>
          <w:tcPr>
            <w:tcW w:w="4320" w:type="dxa"/>
            <w:shd w:val="clear" w:color="auto" w:fill="auto"/>
            <w:tcMar>
              <w:top w:w="100" w:type="dxa"/>
              <w:left w:w="100" w:type="dxa"/>
              <w:bottom w:w="100" w:type="dxa"/>
              <w:right w:w="100" w:type="dxa"/>
            </w:tcMar>
          </w:tcPr>
          <w:p w14:paraId="0000001A" w14:textId="77777777" w:rsidR="007F2ADE" w:rsidRDefault="00000000">
            <w:pPr>
              <w:widowControl w:val="0"/>
              <w:pBdr>
                <w:top w:val="nil"/>
                <w:left w:val="nil"/>
                <w:bottom w:val="nil"/>
                <w:right w:val="nil"/>
                <w:between w:val="nil"/>
              </w:pBdr>
              <w:spacing w:line="240" w:lineRule="auto"/>
            </w:pPr>
            <w:r>
              <w:t>80,000</w:t>
            </w:r>
          </w:p>
        </w:tc>
      </w:tr>
      <w:tr w:rsidR="007F2ADE" w14:paraId="59CFE471" w14:textId="77777777">
        <w:tc>
          <w:tcPr>
            <w:tcW w:w="4320" w:type="dxa"/>
            <w:shd w:val="clear" w:color="auto" w:fill="auto"/>
            <w:tcMar>
              <w:top w:w="100" w:type="dxa"/>
              <w:left w:w="100" w:type="dxa"/>
              <w:bottom w:w="100" w:type="dxa"/>
              <w:right w:w="100" w:type="dxa"/>
            </w:tcMar>
          </w:tcPr>
          <w:p w14:paraId="0000001B" w14:textId="77777777" w:rsidR="007F2ADE" w:rsidRDefault="00000000">
            <w:pPr>
              <w:widowControl w:val="0"/>
              <w:pBdr>
                <w:top w:val="nil"/>
                <w:left w:val="nil"/>
                <w:bottom w:val="nil"/>
                <w:right w:val="nil"/>
                <w:between w:val="nil"/>
              </w:pBdr>
              <w:spacing w:line="240" w:lineRule="auto"/>
            </w:pPr>
            <w:r>
              <w:t>Minimum Lot Frontage (ft.)</w:t>
            </w:r>
          </w:p>
        </w:tc>
        <w:tc>
          <w:tcPr>
            <w:tcW w:w="4320" w:type="dxa"/>
            <w:shd w:val="clear" w:color="auto" w:fill="auto"/>
            <w:tcMar>
              <w:top w:w="100" w:type="dxa"/>
              <w:left w:w="100" w:type="dxa"/>
              <w:bottom w:w="100" w:type="dxa"/>
              <w:right w:w="100" w:type="dxa"/>
            </w:tcMar>
          </w:tcPr>
          <w:p w14:paraId="0000001C" w14:textId="77777777" w:rsidR="007F2ADE" w:rsidRDefault="00000000">
            <w:pPr>
              <w:widowControl w:val="0"/>
              <w:pBdr>
                <w:top w:val="nil"/>
                <w:left w:val="nil"/>
                <w:bottom w:val="nil"/>
                <w:right w:val="nil"/>
                <w:between w:val="nil"/>
              </w:pBdr>
              <w:spacing w:line="240" w:lineRule="auto"/>
            </w:pPr>
            <w:r>
              <w:t>175</w:t>
            </w:r>
          </w:p>
        </w:tc>
      </w:tr>
      <w:tr w:rsidR="007F2ADE" w14:paraId="177B95ED" w14:textId="77777777">
        <w:tc>
          <w:tcPr>
            <w:tcW w:w="4320" w:type="dxa"/>
            <w:shd w:val="clear" w:color="auto" w:fill="auto"/>
            <w:tcMar>
              <w:top w:w="100" w:type="dxa"/>
              <w:left w:w="100" w:type="dxa"/>
              <w:bottom w:w="100" w:type="dxa"/>
              <w:right w:w="100" w:type="dxa"/>
            </w:tcMar>
          </w:tcPr>
          <w:p w14:paraId="0000001D" w14:textId="77777777" w:rsidR="007F2ADE" w:rsidRDefault="00000000">
            <w:pPr>
              <w:widowControl w:val="0"/>
              <w:spacing w:line="240" w:lineRule="auto"/>
            </w:pPr>
            <w:r>
              <w:t>Minimum Lot width and depth (ft.) (for Dwellings, see also Sections 4.2.2, 4.2.6 and 4.3)</w:t>
            </w:r>
          </w:p>
        </w:tc>
        <w:tc>
          <w:tcPr>
            <w:tcW w:w="4320" w:type="dxa"/>
            <w:shd w:val="clear" w:color="auto" w:fill="auto"/>
            <w:tcMar>
              <w:top w:w="100" w:type="dxa"/>
              <w:left w:w="100" w:type="dxa"/>
              <w:bottom w:w="100" w:type="dxa"/>
              <w:right w:w="100" w:type="dxa"/>
            </w:tcMar>
          </w:tcPr>
          <w:p w14:paraId="0000001E" w14:textId="77777777" w:rsidR="007F2ADE" w:rsidRDefault="00000000">
            <w:pPr>
              <w:widowControl w:val="0"/>
              <w:spacing w:line="240" w:lineRule="auto"/>
            </w:pPr>
            <w:r>
              <w:t>100 at building</w:t>
            </w:r>
          </w:p>
        </w:tc>
      </w:tr>
      <w:tr w:rsidR="007F2ADE" w14:paraId="7B335486" w14:textId="77777777">
        <w:tc>
          <w:tcPr>
            <w:tcW w:w="4320" w:type="dxa"/>
            <w:shd w:val="clear" w:color="auto" w:fill="auto"/>
            <w:tcMar>
              <w:top w:w="100" w:type="dxa"/>
              <w:left w:w="100" w:type="dxa"/>
              <w:bottom w:w="100" w:type="dxa"/>
              <w:right w:w="100" w:type="dxa"/>
            </w:tcMar>
          </w:tcPr>
          <w:p w14:paraId="0000001F" w14:textId="77777777" w:rsidR="007F2ADE" w:rsidRDefault="00000000">
            <w:pPr>
              <w:widowControl w:val="0"/>
              <w:spacing w:line="240" w:lineRule="auto"/>
            </w:pPr>
            <w:r>
              <w:t>Maximum Building Height (ft.)</w:t>
            </w:r>
          </w:p>
        </w:tc>
        <w:tc>
          <w:tcPr>
            <w:tcW w:w="4320" w:type="dxa"/>
            <w:shd w:val="clear" w:color="auto" w:fill="auto"/>
            <w:tcMar>
              <w:top w:w="100" w:type="dxa"/>
              <w:left w:w="100" w:type="dxa"/>
              <w:bottom w:w="100" w:type="dxa"/>
              <w:right w:w="100" w:type="dxa"/>
            </w:tcMar>
          </w:tcPr>
          <w:p w14:paraId="00000020" w14:textId="77777777" w:rsidR="007F2ADE" w:rsidRDefault="00000000">
            <w:pPr>
              <w:widowControl w:val="0"/>
              <w:spacing w:line="240" w:lineRule="auto"/>
            </w:pPr>
            <w:r>
              <w:t>35</w:t>
            </w:r>
          </w:p>
        </w:tc>
      </w:tr>
      <w:tr w:rsidR="007F2ADE" w14:paraId="7B3E980E" w14:textId="77777777">
        <w:tc>
          <w:tcPr>
            <w:tcW w:w="4320" w:type="dxa"/>
            <w:shd w:val="clear" w:color="auto" w:fill="auto"/>
            <w:tcMar>
              <w:top w:w="100" w:type="dxa"/>
              <w:left w:w="100" w:type="dxa"/>
              <w:bottom w:w="100" w:type="dxa"/>
              <w:right w:w="100" w:type="dxa"/>
            </w:tcMar>
          </w:tcPr>
          <w:p w14:paraId="00000021" w14:textId="77777777" w:rsidR="007F2ADE" w:rsidRDefault="00000000">
            <w:pPr>
              <w:widowControl w:val="0"/>
              <w:spacing w:line="240" w:lineRule="auto"/>
            </w:pPr>
            <w:r>
              <w:t>Maximum Number of Stories</w:t>
            </w:r>
          </w:p>
        </w:tc>
        <w:tc>
          <w:tcPr>
            <w:tcW w:w="4320" w:type="dxa"/>
            <w:shd w:val="clear" w:color="auto" w:fill="auto"/>
            <w:tcMar>
              <w:top w:w="100" w:type="dxa"/>
              <w:left w:w="100" w:type="dxa"/>
              <w:bottom w:w="100" w:type="dxa"/>
              <w:right w:w="100" w:type="dxa"/>
            </w:tcMar>
          </w:tcPr>
          <w:p w14:paraId="00000022" w14:textId="77777777" w:rsidR="007F2ADE" w:rsidRDefault="00000000">
            <w:pPr>
              <w:widowControl w:val="0"/>
              <w:spacing w:line="240" w:lineRule="auto"/>
            </w:pPr>
            <w:r>
              <w:t>3.0</w:t>
            </w:r>
          </w:p>
        </w:tc>
      </w:tr>
      <w:tr w:rsidR="007F2ADE" w14:paraId="2B5C4933" w14:textId="77777777">
        <w:tc>
          <w:tcPr>
            <w:tcW w:w="4320" w:type="dxa"/>
            <w:shd w:val="clear" w:color="auto" w:fill="auto"/>
            <w:tcMar>
              <w:top w:w="100" w:type="dxa"/>
              <w:left w:w="100" w:type="dxa"/>
              <w:bottom w:w="100" w:type="dxa"/>
              <w:right w:w="100" w:type="dxa"/>
            </w:tcMar>
          </w:tcPr>
          <w:p w14:paraId="00000023" w14:textId="77777777" w:rsidR="007F2ADE" w:rsidRDefault="00000000">
            <w:pPr>
              <w:widowControl w:val="0"/>
              <w:spacing w:line="240" w:lineRule="auto"/>
            </w:pPr>
            <w:r>
              <w:t>Maximum Building Coverage (%)</w:t>
            </w:r>
          </w:p>
        </w:tc>
        <w:tc>
          <w:tcPr>
            <w:tcW w:w="4320" w:type="dxa"/>
            <w:shd w:val="clear" w:color="auto" w:fill="auto"/>
            <w:tcMar>
              <w:top w:w="100" w:type="dxa"/>
              <w:left w:w="100" w:type="dxa"/>
              <w:bottom w:w="100" w:type="dxa"/>
              <w:right w:w="100" w:type="dxa"/>
            </w:tcMar>
          </w:tcPr>
          <w:p w14:paraId="00000024" w14:textId="77777777" w:rsidR="007F2ADE" w:rsidRDefault="00000000">
            <w:pPr>
              <w:widowControl w:val="0"/>
              <w:spacing w:line="240" w:lineRule="auto"/>
            </w:pPr>
            <w:r>
              <w:t>20</w:t>
            </w:r>
          </w:p>
        </w:tc>
      </w:tr>
      <w:tr w:rsidR="007F2ADE" w14:paraId="0E70E39A" w14:textId="77777777">
        <w:tc>
          <w:tcPr>
            <w:tcW w:w="4320" w:type="dxa"/>
            <w:shd w:val="clear" w:color="auto" w:fill="auto"/>
            <w:tcMar>
              <w:top w:w="100" w:type="dxa"/>
              <w:left w:w="100" w:type="dxa"/>
              <w:bottom w:w="100" w:type="dxa"/>
              <w:right w:w="100" w:type="dxa"/>
            </w:tcMar>
          </w:tcPr>
          <w:p w14:paraId="00000025" w14:textId="77777777" w:rsidR="007F2ADE" w:rsidRDefault="00000000">
            <w:pPr>
              <w:widowControl w:val="0"/>
              <w:spacing w:line="240" w:lineRule="auto"/>
            </w:pPr>
            <w:r>
              <w:t xml:space="preserve">Minimum Front Yard (ft.) (See also Section 4.2.4) </w:t>
            </w:r>
          </w:p>
        </w:tc>
        <w:tc>
          <w:tcPr>
            <w:tcW w:w="4320" w:type="dxa"/>
            <w:shd w:val="clear" w:color="auto" w:fill="auto"/>
            <w:tcMar>
              <w:top w:w="100" w:type="dxa"/>
              <w:left w:w="100" w:type="dxa"/>
              <w:bottom w:w="100" w:type="dxa"/>
              <w:right w:w="100" w:type="dxa"/>
            </w:tcMar>
          </w:tcPr>
          <w:p w14:paraId="00000026" w14:textId="77777777" w:rsidR="007F2ADE" w:rsidRDefault="00000000">
            <w:pPr>
              <w:widowControl w:val="0"/>
              <w:spacing w:line="240" w:lineRule="auto"/>
            </w:pPr>
            <w:r>
              <w:t>25/50 (note 1)</w:t>
            </w:r>
          </w:p>
        </w:tc>
      </w:tr>
      <w:tr w:rsidR="007F2ADE" w14:paraId="1BD835A8" w14:textId="77777777">
        <w:tc>
          <w:tcPr>
            <w:tcW w:w="4320" w:type="dxa"/>
            <w:shd w:val="clear" w:color="auto" w:fill="auto"/>
            <w:tcMar>
              <w:top w:w="100" w:type="dxa"/>
              <w:left w:w="100" w:type="dxa"/>
              <w:bottom w:w="100" w:type="dxa"/>
              <w:right w:w="100" w:type="dxa"/>
            </w:tcMar>
          </w:tcPr>
          <w:p w14:paraId="00000027" w14:textId="77777777" w:rsidR="007F2ADE" w:rsidRDefault="00000000">
            <w:pPr>
              <w:widowControl w:val="0"/>
              <w:pBdr>
                <w:top w:val="nil"/>
                <w:left w:val="nil"/>
                <w:bottom w:val="nil"/>
                <w:right w:val="nil"/>
                <w:between w:val="nil"/>
              </w:pBdr>
              <w:spacing w:line="240" w:lineRule="auto"/>
            </w:pPr>
            <w:r>
              <w:t>Minimum Side Yard and Rear Yard (ft.)</w:t>
            </w:r>
          </w:p>
        </w:tc>
        <w:tc>
          <w:tcPr>
            <w:tcW w:w="4320" w:type="dxa"/>
            <w:shd w:val="clear" w:color="auto" w:fill="auto"/>
            <w:tcMar>
              <w:top w:w="100" w:type="dxa"/>
              <w:left w:w="100" w:type="dxa"/>
              <w:bottom w:w="100" w:type="dxa"/>
              <w:right w:w="100" w:type="dxa"/>
            </w:tcMar>
          </w:tcPr>
          <w:p w14:paraId="00000028" w14:textId="77777777" w:rsidR="007F2ADE" w:rsidRDefault="00000000">
            <w:pPr>
              <w:widowControl w:val="0"/>
              <w:pBdr>
                <w:top w:val="nil"/>
                <w:left w:val="nil"/>
                <w:bottom w:val="nil"/>
                <w:right w:val="nil"/>
                <w:between w:val="nil"/>
              </w:pBdr>
              <w:spacing w:line="240" w:lineRule="auto"/>
            </w:pPr>
            <w:r>
              <w:t>15</w:t>
            </w:r>
          </w:p>
        </w:tc>
      </w:tr>
      <w:tr w:rsidR="007F2ADE" w14:paraId="508F3609" w14:textId="77777777">
        <w:tc>
          <w:tcPr>
            <w:tcW w:w="4320" w:type="dxa"/>
            <w:shd w:val="clear" w:color="auto" w:fill="auto"/>
            <w:tcMar>
              <w:top w:w="100" w:type="dxa"/>
              <w:left w:w="100" w:type="dxa"/>
              <w:bottom w:w="100" w:type="dxa"/>
              <w:right w:w="100" w:type="dxa"/>
            </w:tcMar>
          </w:tcPr>
          <w:p w14:paraId="00000029" w14:textId="77777777" w:rsidR="007F2ADE" w:rsidRDefault="00000000">
            <w:pPr>
              <w:widowControl w:val="0"/>
              <w:spacing w:line="240" w:lineRule="auto"/>
            </w:pPr>
            <w:r>
              <w:t>Maximum Floor Area Ratio (FAR)</w:t>
            </w:r>
          </w:p>
        </w:tc>
        <w:tc>
          <w:tcPr>
            <w:tcW w:w="4320" w:type="dxa"/>
            <w:shd w:val="clear" w:color="auto" w:fill="auto"/>
            <w:tcMar>
              <w:top w:w="100" w:type="dxa"/>
              <w:left w:w="100" w:type="dxa"/>
              <w:bottom w:w="100" w:type="dxa"/>
              <w:right w:w="100" w:type="dxa"/>
            </w:tcMar>
          </w:tcPr>
          <w:p w14:paraId="0000002A" w14:textId="77777777" w:rsidR="007F2ADE" w:rsidRDefault="00000000">
            <w:pPr>
              <w:widowControl w:val="0"/>
              <w:spacing w:line="240" w:lineRule="auto"/>
            </w:pPr>
            <w:r>
              <w:t>0.45</w:t>
            </w:r>
          </w:p>
        </w:tc>
      </w:tr>
      <w:tr w:rsidR="007F2ADE" w14:paraId="2118E677" w14:textId="77777777">
        <w:tc>
          <w:tcPr>
            <w:tcW w:w="4320" w:type="dxa"/>
            <w:shd w:val="clear" w:color="auto" w:fill="auto"/>
            <w:tcMar>
              <w:top w:w="100" w:type="dxa"/>
              <w:left w:w="100" w:type="dxa"/>
              <w:bottom w:w="100" w:type="dxa"/>
              <w:right w:w="100" w:type="dxa"/>
            </w:tcMar>
          </w:tcPr>
          <w:p w14:paraId="0000002B" w14:textId="77777777" w:rsidR="007F2ADE" w:rsidRDefault="00000000">
            <w:pPr>
              <w:widowControl w:val="0"/>
              <w:spacing w:line="240" w:lineRule="auto"/>
            </w:pPr>
            <w:r>
              <w:t>Maximum Building Footprint (ft.)</w:t>
            </w:r>
          </w:p>
        </w:tc>
        <w:tc>
          <w:tcPr>
            <w:tcW w:w="4320" w:type="dxa"/>
            <w:shd w:val="clear" w:color="auto" w:fill="auto"/>
            <w:tcMar>
              <w:top w:w="100" w:type="dxa"/>
              <w:left w:w="100" w:type="dxa"/>
              <w:bottom w:w="100" w:type="dxa"/>
              <w:right w:w="100" w:type="dxa"/>
            </w:tcMar>
          </w:tcPr>
          <w:p w14:paraId="0000002C" w14:textId="77777777" w:rsidR="007F2ADE" w:rsidRDefault="00000000">
            <w:pPr>
              <w:widowControl w:val="0"/>
              <w:spacing w:line="240" w:lineRule="auto"/>
            </w:pPr>
            <w:r>
              <w:t>8,000 (note 2)</w:t>
            </w:r>
          </w:p>
        </w:tc>
      </w:tr>
    </w:tbl>
    <w:p w14:paraId="0000002D" w14:textId="77777777" w:rsidR="007F2ADE" w:rsidRDefault="00000000">
      <w:pPr>
        <w:ind w:left="720"/>
      </w:pPr>
      <w:r>
        <w:tab/>
      </w:r>
    </w:p>
    <w:p w14:paraId="0000002E" w14:textId="77777777" w:rsidR="007F2ADE" w:rsidRDefault="00000000">
      <w:pPr>
        <w:ind w:left="1440" w:hanging="720"/>
      </w:pPr>
      <w:r>
        <w:t>Note 1: Twenty-five (25) feet from the Street line, or fifty (50) feet from the Street center line, whichever is greater</w:t>
      </w:r>
    </w:p>
    <w:p w14:paraId="0000002F" w14:textId="77777777" w:rsidR="007F2ADE" w:rsidRDefault="00000000">
      <w:pPr>
        <w:ind w:left="1440" w:hanging="720"/>
      </w:pPr>
      <w:r>
        <w:t>Note 2: As defined in Section 9.</w:t>
      </w:r>
      <w:sdt>
        <w:sdtPr>
          <w:tag w:val="goog_rdk_36"/>
          <w:id w:val="-1499729421"/>
        </w:sdtPr>
        <w:sdtContent>
          <w:ins w:id="42" w:author="Zoë Mueller" w:date="2025-05-02T17:23:00Z">
            <w:r>
              <w:t>8</w:t>
            </w:r>
          </w:ins>
        </w:sdtContent>
      </w:sdt>
      <w:sdt>
        <w:sdtPr>
          <w:tag w:val="goog_rdk_37"/>
          <w:id w:val="1780525201"/>
        </w:sdtPr>
        <w:sdtContent>
          <w:del w:id="43" w:author="Zoë Mueller" w:date="2025-05-02T17:23:00Z">
            <w:r>
              <w:delText>7</w:delText>
            </w:r>
          </w:del>
        </w:sdtContent>
      </w:sdt>
      <w:r>
        <w:t>.2. Applies to any single building. Multiple buildings on one lot are permitted.</w:t>
      </w:r>
    </w:p>
    <w:p w14:paraId="00000030" w14:textId="77777777" w:rsidR="007F2ADE" w:rsidRDefault="007F2ADE">
      <w:pPr>
        <w:ind w:left="720"/>
      </w:pPr>
    </w:p>
    <w:p w14:paraId="00000031" w14:textId="77777777" w:rsidR="007F2ADE" w:rsidRDefault="00000000">
      <w:r>
        <w:rPr>
          <w:b/>
        </w:rPr>
        <w:t>9.</w:t>
      </w:r>
      <w:sdt>
        <w:sdtPr>
          <w:tag w:val="goog_rdk_38"/>
          <w:id w:val="596832804"/>
        </w:sdtPr>
        <w:sdtContent>
          <w:ins w:id="44" w:author="Zoë Mueller" w:date="2025-05-02T17:26:00Z">
            <w:r>
              <w:rPr>
                <w:b/>
              </w:rPr>
              <w:t>7</w:t>
            </w:r>
          </w:ins>
        </w:sdtContent>
      </w:sdt>
      <w:sdt>
        <w:sdtPr>
          <w:tag w:val="goog_rdk_39"/>
          <w:id w:val="-1367287876"/>
        </w:sdtPr>
        <w:sdtContent>
          <w:del w:id="45" w:author="Zoë Mueller" w:date="2025-05-02T17:26:00Z">
            <w:r>
              <w:rPr>
                <w:b/>
              </w:rPr>
              <w:delText>6</w:delText>
            </w:r>
          </w:del>
        </w:sdtContent>
      </w:sdt>
      <w:r>
        <w:rPr>
          <w:b/>
        </w:rPr>
        <w:t>.5</w:t>
      </w:r>
      <w:r>
        <w:rPr>
          <w:b/>
        </w:rPr>
        <w:tab/>
        <w:t>Design and Building Standards.</w:t>
      </w:r>
      <w:r>
        <w:rPr>
          <w:b/>
        </w:rPr>
        <w:br/>
      </w:r>
    </w:p>
    <w:p w14:paraId="00000032" w14:textId="77777777" w:rsidR="007F2ADE" w:rsidRDefault="00000000">
      <w:pPr>
        <w:numPr>
          <w:ilvl w:val="0"/>
          <w:numId w:val="1"/>
        </w:numPr>
        <w:ind w:left="1080"/>
      </w:pPr>
      <w:r>
        <w:rPr>
          <w:i/>
        </w:rPr>
        <w:t>Roof Form.</w:t>
      </w:r>
      <w:r>
        <w:t xml:space="preserve"> All buildings shall have pitched roofs, or the appearance of pitched roofs, with a steepness no less than 9:12 and not greater than 14:12.</w:t>
      </w:r>
      <w:r>
        <w:br/>
      </w:r>
    </w:p>
    <w:p w14:paraId="00000033" w14:textId="77777777" w:rsidR="007F2ADE" w:rsidRDefault="00000000">
      <w:pPr>
        <w:numPr>
          <w:ilvl w:val="0"/>
          <w:numId w:val="1"/>
        </w:numPr>
        <w:ind w:left="1080"/>
      </w:pPr>
      <w:r>
        <w:rPr>
          <w:i/>
        </w:rPr>
        <w:t>Allowed Building Materials.</w:t>
      </w:r>
      <w:r>
        <w:t xml:space="preserve"> Refer to Section 9.</w:t>
      </w:r>
      <w:sdt>
        <w:sdtPr>
          <w:tag w:val="goog_rdk_40"/>
          <w:id w:val="-1452389004"/>
        </w:sdtPr>
        <w:sdtContent>
          <w:ins w:id="46" w:author="Zoë Mueller" w:date="2025-05-02T17:23:00Z">
            <w:r>
              <w:t>8</w:t>
            </w:r>
          </w:ins>
        </w:sdtContent>
      </w:sdt>
      <w:sdt>
        <w:sdtPr>
          <w:tag w:val="goog_rdk_41"/>
          <w:id w:val="-1465268300"/>
        </w:sdtPr>
        <w:sdtContent>
          <w:del w:id="47" w:author="Zoë Mueller" w:date="2025-05-02T17:23:00Z">
            <w:r>
              <w:delText>7</w:delText>
            </w:r>
          </w:del>
        </w:sdtContent>
      </w:sdt>
      <w:r>
        <w:t>.XXXX for applicability and permitted material.</w:t>
      </w:r>
    </w:p>
    <w:p w14:paraId="00000034" w14:textId="77777777" w:rsidR="007F2ADE" w:rsidRDefault="007F2ADE">
      <w:pPr>
        <w:ind w:left="720"/>
      </w:pPr>
    </w:p>
    <w:p w14:paraId="00000035" w14:textId="77777777" w:rsidR="007F2ADE" w:rsidRDefault="00000000">
      <w:pPr>
        <w:ind w:left="720" w:hanging="720"/>
      </w:pPr>
      <w:r>
        <w:rPr>
          <w:b/>
        </w:rPr>
        <w:t>9.</w:t>
      </w:r>
      <w:sdt>
        <w:sdtPr>
          <w:tag w:val="goog_rdk_42"/>
          <w:id w:val="-1149131110"/>
        </w:sdtPr>
        <w:sdtContent>
          <w:ins w:id="48" w:author="Zoë Mueller" w:date="2025-05-02T17:26:00Z">
            <w:r>
              <w:rPr>
                <w:b/>
              </w:rPr>
              <w:t>7</w:t>
            </w:r>
          </w:ins>
        </w:sdtContent>
      </w:sdt>
      <w:sdt>
        <w:sdtPr>
          <w:tag w:val="goog_rdk_43"/>
          <w:id w:val="-954173136"/>
        </w:sdtPr>
        <w:sdtContent>
          <w:del w:id="49" w:author="Zoë Mueller" w:date="2025-05-02T17:26:00Z">
            <w:r>
              <w:rPr>
                <w:b/>
              </w:rPr>
              <w:delText>6</w:delText>
            </w:r>
          </w:del>
        </w:sdtContent>
      </w:sdt>
      <w:r>
        <w:rPr>
          <w:b/>
        </w:rPr>
        <w:t xml:space="preserve">.6 </w:t>
      </w:r>
      <w:r>
        <w:rPr>
          <w:b/>
        </w:rPr>
        <w:tab/>
        <w:t>Severability.</w:t>
      </w:r>
      <w:r>
        <w:t xml:space="preserve"> If any provision of Section 9.</w:t>
      </w:r>
      <w:sdt>
        <w:sdtPr>
          <w:tag w:val="goog_rdk_44"/>
          <w:id w:val="2054417951"/>
        </w:sdtPr>
        <w:sdtContent>
          <w:ins w:id="50" w:author="Zoë Mueller" w:date="2025-05-02T17:26:00Z">
            <w:r>
              <w:t>7</w:t>
            </w:r>
          </w:ins>
        </w:sdtContent>
      </w:sdt>
      <w:sdt>
        <w:sdtPr>
          <w:tag w:val="goog_rdk_45"/>
          <w:id w:val="2091587211"/>
        </w:sdtPr>
        <w:sdtContent>
          <w:del w:id="51" w:author="Zoë Mueller" w:date="2025-05-02T17:26:00Z">
            <w:r>
              <w:delText>6</w:delText>
            </w:r>
          </w:del>
        </w:sdtContent>
      </w:sdt>
      <w:r>
        <w:t xml:space="preserve"> is found to be invalid by a court of competent jurisdiction, the remainder of Section 9.</w:t>
      </w:r>
      <w:sdt>
        <w:sdtPr>
          <w:tag w:val="goog_rdk_46"/>
          <w:id w:val="619734649"/>
        </w:sdtPr>
        <w:sdtContent>
          <w:ins w:id="52" w:author="Zoë Mueller" w:date="2025-05-02T17:26:00Z">
            <w:r>
              <w:t>7</w:t>
            </w:r>
          </w:ins>
        </w:sdtContent>
      </w:sdt>
      <w:sdt>
        <w:sdtPr>
          <w:tag w:val="goog_rdk_47"/>
          <w:id w:val="-2127846978"/>
        </w:sdtPr>
        <w:sdtContent>
          <w:del w:id="53" w:author="Zoë Mueller" w:date="2025-05-02T17:26:00Z">
            <w:r>
              <w:delText>6</w:delText>
            </w:r>
          </w:del>
        </w:sdtContent>
      </w:sdt>
      <w:r>
        <w:t xml:space="preserve"> shall not be affected but shall remain in full force. The invalidity of any provision of Section 9.</w:t>
      </w:r>
      <w:sdt>
        <w:sdtPr>
          <w:tag w:val="goog_rdk_48"/>
          <w:id w:val="1552810435"/>
        </w:sdtPr>
        <w:sdtContent>
          <w:ins w:id="54" w:author="Zoë Mueller" w:date="2025-05-02T17:26:00Z">
            <w:r>
              <w:t>7</w:t>
            </w:r>
          </w:ins>
        </w:sdtContent>
      </w:sdt>
      <w:sdt>
        <w:sdtPr>
          <w:tag w:val="goog_rdk_49"/>
          <w:id w:val="-549922594"/>
        </w:sdtPr>
        <w:sdtContent>
          <w:del w:id="55" w:author="Zoë Mueller" w:date="2025-05-02T17:26:00Z">
            <w:r>
              <w:delText>6</w:delText>
            </w:r>
          </w:del>
        </w:sdtContent>
      </w:sdt>
      <w:r>
        <w:t xml:space="preserve"> shall not affect the validity of the remainder of Hamilton’s Zoning Bylaw.</w:t>
      </w:r>
    </w:p>
    <w:p w14:paraId="00000036" w14:textId="77777777" w:rsidR="007F2ADE" w:rsidRDefault="007F2ADE">
      <w:pPr>
        <w:ind w:left="720" w:hanging="720"/>
        <w:rPr>
          <w:b/>
        </w:rPr>
      </w:pPr>
    </w:p>
    <w:p w14:paraId="00000037" w14:textId="77777777" w:rsidR="007F2ADE" w:rsidRDefault="00000000">
      <w:pPr>
        <w:ind w:left="720" w:hanging="720"/>
      </w:pPr>
      <w:sdt>
        <w:sdtPr>
          <w:tag w:val="goog_rdk_51"/>
          <w:id w:val="-704093126"/>
        </w:sdtPr>
        <w:sdtContent>
          <w:sdt>
            <w:sdtPr>
              <w:tag w:val="goog_rdk_52"/>
              <w:id w:val="752936060"/>
            </w:sdtPr>
            <w:sdtContent/>
          </w:sdt>
          <w:del w:id="56" w:author="Matthew Littell" w:date="2025-05-05T20:44:00Z">
            <w:r>
              <w:rPr>
                <w:b/>
              </w:rPr>
              <w:delText>9.</w:delText>
            </w:r>
          </w:del>
        </w:sdtContent>
      </w:sdt>
      <w:sdt>
        <w:sdtPr>
          <w:tag w:val="goog_rdk_53"/>
          <w:id w:val="2119255511"/>
        </w:sdtPr>
        <w:sdtContent>
          <w:customXmlInsRangeStart w:id="57" w:author="Zoë Mueller" w:date="2025-05-02T17:26:00Z"/>
          <w:sdt>
            <w:sdtPr>
              <w:tag w:val="goog_rdk_54"/>
              <w:id w:val="243453475"/>
            </w:sdtPr>
            <w:sdtContent>
              <w:customXmlInsRangeEnd w:id="57"/>
              <w:ins w:id="58" w:author="Zoë Mueller" w:date="2025-05-02T17:26:00Z">
                <w:del w:id="59" w:author="Matthew Littell" w:date="2025-05-05T20:44:00Z">
                  <w:r>
                    <w:rPr>
                      <w:b/>
                    </w:rPr>
                    <w:delText>7</w:delText>
                  </w:r>
                </w:del>
              </w:ins>
              <w:customXmlInsRangeStart w:id="60" w:author="Zoë Mueller" w:date="2025-05-02T17:26:00Z"/>
            </w:sdtContent>
          </w:sdt>
          <w:customXmlInsRangeEnd w:id="60"/>
        </w:sdtContent>
      </w:sdt>
      <w:sdt>
        <w:sdtPr>
          <w:tag w:val="goog_rdk_55"/>
          <w:id w:val="-1691207389"/>
        </w:sdtPr>
        <w:sdtContent>
          <w:del w:id="61" w:author="Matthew Littell" w:date="2025-05-05T20:44:00Z">
            <w:r>
              <w:rPr>
                <w:b/>
              </w:rPr>
              <w:delText>6.7</w:delText>
            </w:r>
            <w:r>
              <w:rPr>
                <w:b/>
              </w:rPr>
              <w:tab/>
              <w:delText>Sunset Clause.</w:delText>
            </w:r>
            <w:r>
              <w:delText xml:space="preserve">  If, for any reason, G.L. Chapter 40A Sec 3A, and/or the associated Regulations, 760 CMR 72, shall be (1) deemed ineffective, unenforceable, or invalid, in whole or in part, by a judgment of the courts of the Commonwealth, or (2) repealed, rescinded, changed, or amended in such manner as to alter the metrics in the regulations concerning unit capacity requirements as applied to the Town of Hamilton, i.e., requiring other than 731 units for Hamilton to be deemed in compliance, Section 9.</w:delText>
            </w:r>
          </w:del>
        </w:sdtContent>
      </w:sdt>
      <w:sdt>
        <w:sdtPr>
          <w:tag w:val="goog_rdk_56"/>
          <w:id w:val="-515300681"/>
        </w:sdtPr>
        <w:sdtContent>
          <w:customXmlInsRangeStart w:id="62" w:author="Zoë Mueller" w:date="2025-05-02T17:26:00Z"/>
          <w:sdt>
            <w:sdtPr>
              <w:tag w:val="goog_rdk_57"/>
              <w:id w:val="891778604"/>
            </w:sdtPr>
            <w:sdtContent>
              <w:customXmlInsRangeEnd w:id="62"/>
              <w:ins w:id="63" w:author="Zoë Mueller" w:date="2025-05-02T17:26:00Z">
                <w:del w:id="64" w:author="Matthew Littell" w:date="2025-05-05T20:44:00Z">
                  <w:r>
                    <w:delText>7</w:delText>
                  </w:r>
                </w:del>
              </w:ins>
              <w:customXmlInsRangeStart w:id="65" w:author="Zoë Mueller" w:date="2025-05-02T17:26:00Z"/>
            </w:sdtContent>
          </w:sdt>
          <w:customXmlInsRangeEnd w:id="65"/>
        </w:sdtContent>
      </w:sdt>
      <w:sdt>
        <w:sdtPr>
          <w:tag w:val="goog_rdk_58"/>
          <w:id w:val="140164633"/>
        </w:sdtPr>
        <w:sdtContent>
          <w:del w:id="66" w:author="Matthew Littell" w:date="2025-05-05T20:44:00Z">
            <w:r>
              <w:delText xml:space="preserve">6 of the Zoning Bylaw, shall be voided, of no legal effect, and immediately rescinded without further action required from the Town. </w:delText>
            </w:r>
            <w:r>
              <w:br/>
            </w:r>
            <w:r>
              <w:br/>
              <w:delText>Notwithstanding paragraph CC above, this provision shall not be severable.</w:delText>
            </w:r>
          </w:del>
        </w:sdtContent>
      </w:sdt>
    </w:p>
    <w:sectPr w:rsidR="007F2AD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DBD2F" w14:textId="77777777" w:rsidR="00C21AA2" w:rsidRDefault="00C21AA2">
      <w:pPr>
        <w:spacing w:line="240" w:lineRule="auto"/>
      </w:pPr>
      <w:r>
        <w:separator/>
      </w:r>
    </w:p>
  </w:endnote>
  <w:endnote w:type="continuationSeparator" w:id="0">
    <w:p w14:paraId="4B76A66E" w14:textId="77777777" w:rsidR="00C21AA2" w:rsidRDefault="00C21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0306EFF6" w:rsidR="007F2ADE"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E4BD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E4BD7">
      <w:rPr>
        <w:b/>
        <w:noProof/>
        <w:color w:val="000000"/>
        <w:sz w:val="24"/>
        <w:szCs w:val="24"/>
      </w:rPr>
      <w:t>2</w:t>
    </w:r>
    <w:r>
      <w:rPr>
        <w:b/>
        <w:color w:val="000000"/>
        <w:sz w:val="24"/>
        <w:szCs w:val="24"/>
      </w:rPr>
      <w:fldChar w:fldCharType="end"/>
    </w:r>
  </w:p>
  <w:p w14:paraId="0000003A" w14:textId="77777777" w:rsidR="007F2ADE" w:rsidRDefault="007F2AD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93AFD" w14:textId="77777777" w:rsidR="00C21AA2" w:rsidRDefault="00C21AA2">
      <w:pPr>
        <w:spacing w:line="240" w:lineRule="auto"/>
      </w:pPr>
      <w:r>
        <w:separator/>
      </w:r>
    </w:p>
  </w:footnote>
  <w:footnote w:type="continuationSeparator" w:id="0">
    <w:p w14:paraId="3E77EAF9" w14:textId="77777777" w:rsidR="00C21AA2" w:rsidRDefault="00C21A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7F2ADE" w:rsidRDefault="00000000">
    <w:r>
      <w:pict w14:anchorId="6BE88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visibility:visible;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530"/>
    <w:multiLevelType w:val="multilevel"/>
    <w:tmpl w:val="B52E3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F976F3"/>
    <w:multiLevelType w:val="multilevel"/>
    <w:tmpl w:val="1940F5EA"/>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num w:numId="1" w16cid:durableId="356547246">
    <w:abstractNumId w:val="1"/>
  </w:num>
  <w:num w:numId="2" w16cid:durableId="6114799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oe Mueller">
    <w15:presenceInfo w15:providerId="AD" w15:userId="S::mueller@utiledesign.com::dc134f0d-8711-42b1-be64-b1a60ef5a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DE"/>
    <w:rsid w:val="00656E0C"/>
    <w:rsid w:val="007F2ADE"/>
    <w:rsid w:val="00AE4BD7"/>
    <w:rsid w:val="00C2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FF2E68"/>
  <w15:docId w15:val="{C551D59A-120D-4CCE-8D22-99251932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sz w:val="40"/>
      <w:szCs w:val="40"/>
    </w:rPr>
  </w:style>
  <w:style w:type="paragraph" w:styleId="Heading2">
    <w:name w:val="heading 2"/>
    <w:basedOn w:val="Normal"/>
    <w:next w:val="Normal"/>
    <w:uiPriority w:val="9"/>
    <w:semiHidden/>
    <w:unhideWhenUsed/>
    <w:qFormat/>
    <w:pPr>
      <w:keepNext/>
      <w:keepLines/>
      <w:spacing w:before="360" w:after="120"/>
      <w:ind w:left="72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30ABA"/>
    <w:pPr>
      <w:tabs>
        <w:tab w:val="center" w:pos="4680"/>
        <w:tab w:val="right" w:pos="9360"/>
      </w:tabs>
      <w:spacing w:line="240" w:lineRule="auto"/>
    </w:pPr>
  </w:style>
  <w:style w:type="character" w:customStyle="1" w:styleId="HeaderChar">
    <w:name w:val="Header Char"/>
    <w:basedOn w:val="DefaultParagraphFont"/>
    <w:link w:val="Header"/>
    <w:uiPriority w:val="99"/>
    <w:rsid w:val="00030ABA"/>
  </w:style>
  <w:style w:type="paragraph" w:styleId="Footer">
    <w:name w:val="footer"/>
    <w:basedOn w:val="Normal"/>
    <w:link w:val="FooterChar"/>
    <w:uiPriority w:val="99"/>
    <w:unhideWhenUsed/>
    <w:rsid w:val="00030ABA"/>
    <w:pPr>
      <w:tabs>
        <w:tab w:val="center" w:pos="4680"/>
        <w:tab w:val="right" w:pos="9360"/>
      </w:tabs>
      <w:spacing w:line="240" w:lineRule="auto"/>
    </w:pPr>
  </w:style>
  <w:style w:type="character" w:customStyle="1" w:styleId="FooterChar">
    <w:name w:val="Footer Char"/>
    <w:basedOn w:val="DefaultParagraphFont"/>
    <w:link w:val="Footer"/>
    <w:uiPriority w:val="99"/>
    <w:rsid w:val="00030ABA"/>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E4B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I4Oz3p2WSlUpJ650ASHi6Ep4w==">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Zoe Mueller</cp:lastModifiedBy>
  <cp:revision>2</cp:revision>
  <dcterms:created xsi:type="dcterms:W3CDTF">2025-04-23T22:25:00Z</dcterms:created>
  <dcterms:modified xsi:type="dcterms:W3CDTF">2025-05-07T11:21:00Z</dcterms:modified>
</cp:coreProperties>
</file>